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AEF20" w14:textId="77777777" w:rsidR="00521998" w:rsidRPr="005E45D6" w:rsidRDefault="00521998" w:rsidP="00521998">
      <w:pPr>
        <w:spacing w:after="0" w:line="240" w:lineRule="auto"/>
        <w:jc w:val="center"/>
        <w:rPr>
          <w:rFonts w:eastAsia="Times New Roman" w:cstheme="minorHAnsi"/>
          <w:b/>
        </w:rPr>
      </w:pPr>
      <w:r w:rsidRPr="005E45D6">
        <w:rPr>
          <w:rFonts w:eastAsia="Times New Roman" w:cstheme="minorHAnsi"/>
          <w:noProof/>
          <w:lang w:eastAsia="fr-FR"/>
        </w:rPr>
        <w:drawing>
          <wp:inline distT="0" distB="0" distL="0" distR="0" wp14:anchorId="32C2FDAB" wp14:editId="7D8A6548">
            <wp:extent cx="2492375" cy="480695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45420" w14:textId="77777777" w:rsidR="00521998" w:rsidRPr="005E45D6" w:rsidRDefault="00521998" w:rsidP="00521998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015C1DA1" w14:textId="77777777" w:rsidR="00FF3115" w:rsidRPr="005E45D6" w:rsidRDefault="00FF3115" w:rsidP="00521998">
      <w:pPr>
        <w:spacing w:after="200" w:line="276" w:lineRule="auto"/>
        <w:jc w:val="both"/>
        <w:rPr>
          <w:rFonts w:eastAsia="Times New Roman" w:cstheme="minorHAnsi"/>
          <w:b/>
          <w:lang w:eastAsia="fr-FR"/>
        </w:rPr>
      </w:pPr>
    </w:p>
    <w:p w14:paraId="45E96056" w14:textId="77777777" w:rsidR="00521998" w:rsidRPr="005E45D6" w:rsidRDefault="00521998" w:rsidP="00521998">
      <w:pPr>
        <w:spacing w:after="200" w:line="276" w:lineRule="auto"/>
        <w:jc w:val="both"/>
        <w:rPr>
          <w:rFonts w:eastAsia="Times New Roman" w:cstheme="minorHAnsi"/>
          <w:lang w:eastAsia="fr-FR"/>
        </w:rPr>
      </w:pPr>
      <w:proofErr w:type="spellStart"/>
      <w:r w:rsidRPr="005E45D6">
        <w:rPr>
          <w:rFonts w:eastAsia="Times New Roman" w:cstheme="minorHAnsi"/>
          <w:b/>
          <w:lang w:eastAsia="fr-FR"/>
        </w:rPr>
        <w:t>Présent·es</w:t>
      </w:r>
      <w:proofErr w:type="spellEnd"/>
      <w:r w:rsidRPr="005E45D6">
        <w:rPr>
          <w:rFonts w:eastAsia="Times New Roman" w:cstheme="minorHAnsi"/>
          <w:lang w:eastAsia="fr-FR"/>
        </w:rPr>
        <w:t xml:space="preserve"> : </w:t>
      </w:r>
      <w:r w:rsidR="00540757" w:rsidRPr="005E45D6">
        <w:rPr>
          <w:rFonts w:eastAsia="Times New Roman" w:cstheme="minorHAnsi"/>
          <w:lang w:eastAsia="fr-FR"/>
        </w:rPr>
        <w:t xml:space="preserve">François </w:t>
      </w:r>
      <w:proofErr w:type="spellStart"/>
      <w:r w:rsidR="00540757" w:rsidRPr="005E45D6">
        <w:rPr>
          <w:rFonts w:eastAsia="Times New Roman" w:cstheme="minorHAnsi"/>
          <w:lang w:eastAsia="fr-FR"/>
        </w:rPr>
        <w:t>Audigier</w:t>
      </w:r>
      <w:proofErr w:type="spellEnd"/>
      <w:r w:rsidR="00540757" w:rsidRPr="005E45D6">
        <w:rPr>
          <w:rFonts w:eastAsia="Times New Roman" w:cstheme="minorHAnsi"/>
          <w:lang w:eastAsia="fr-FR"/>
        </w:rPr>
        <w:t xml:space="preserve">, </w:t>
      </w:r>
      <w:r w:rsidRPr="005E45D6">
        <w:rPr>
          <w:rFonts w:eastAsia="Times New Roman" w:cstheme="minorHAnsi"/>
          <w:lang w:eastAsia="fr-FR"/>
        </w:rPr>
        <w:t>Nathalie Collé,</w:t>
      </w:r>
      <w:r w:rsidR="00540757" w:rsidRPr="005E45D6">
        <w:rPr>
          <w:rFonts w:eastAsia="Times New Roman" w:cstheme="minorHAnsi"/>
          <w:lang w:eastAsia="fr-FR"/>
        </w:rPr>
        <w:t xml:space="preserve"> Elena Di </w:t>
      </w:r>
      <w:proofErr w:type="spellStart"/>
      <w:r w:rsidR="00540757" w:rsidRPr="005E45D6">
        <w:rPr>
          <w:rFonts w:eastAsia="Times New Roman" w:cstheme="minorHAnsi"/>
          <w:lang w:eastAsia="fr-FR"/>
        </w:rPr>
        <w:t>Pede</w:t>
      </w:r>
      <w:proofErr w:type="spellEnd"/>
      <w:r w:rsidR="00540757" w:rsidRPr="005E45D6">
        <w:rPr>
          <w:rFonts w:eastAsia="Times New Roman" w:cstheme="minorHAnsi"/>
          <w:lang w:eastAsia="fr-FR"/>
        </w:rPr>
        <w:t xml:space="preserve">, </w:t>
      </w:r>
      <w:r w:rsidRPr="005E45D6">
        <w:rPr>
          <w:rFonts w:eastAsia="Times New Roman" w:cstheme="minorHAnsi"/>
          <w:lang w:eastAsia="fr-FR"/>
        </w:rPr>
        <w:t xml:space="preserve">Stéphane Dufour, Béatrice Fleury, </w:t>
      </w:r>
      <w:r w:rsidR="00540757" w:rsidRPr="005E45D6">
        <w:rPr>
          <w:rFonts w:eastAsia="Times New Roman" w:cstheme="minorHAnsi"/>
          <w:lang w:eastAsia="fr-FR"/>
        </w:rPr>
        <w:t>Sylvie Grimm-</w:t>
      </w:r>
      <w:proofErr w:type="spellStart"/>
      <w:r w:rsidR="00540757" w:rsidRPr="005E45D6">
        <w:rPr>
          <w:rFonts w:eastAsia="Times New Roman" w:cstheme="minorHAnsi"/>
          <w:lang w:eastAsia="fr-FR"/>
        </w:rPr>
        <w:t>Hamen</w:t>
      </w:r>
      <w:proofErr w:type="spellEnd"/>
      <w:r w:rsidR="00540757" w:rsidRPr="005E45D6">
        <w:rPr>
          <w:rFonts w:eastAsia="Times New Roman" w:cstheme="minorHAnsi"/>
          <w:lang w:eastAsia="fr-FR"/>
        </w:rPr>
        <w:t xml:space="preserve">, </w:t>
      </w:r>
      <w:r w:rsidRPr="005E45D6">
        <w:rPr>
          <w:rFonts w:eastAsia="Times New Roman" w:cstheme="minorHAnsi"/>
          <w:lang w:eastAsia="fr-FR"/>
        </w:rPr>
        <w:t xml:space="preserve">Manon </w:t>
      </w:r>
      <w:proofErr w:type="spellStart"/>
      <w:r w:rsidRPr="005E45D6">
        <w:rPr>
          <w:rFonts w:eastAsia="Times New Roman" w:cstheme="minorHAnsi"/>
          <w:lang w:eastAsia="fr-FR"/>
        </w:rPr>
        <w:t>Kuffer</w:t>
      </w:r>
      <w:proofErr w:type="spellEnd"/>
      <w:r w:rsidR="006350C2">
        <w:rPr>
          <w:rFonts w:eastAsia="Times New Roman" w:cstheme="minorHAnsi"/>
          <w:lang w:eastAsia="fr-FR"/>
        </w:rPr>
        <w:t>,</w:t>
      </w:r>
      <w:r w:rsidR="006350C2" w:rsidRPr="006350C2">
        <w:rPr>
          <w:rFonts w:eastAsia="Times New Roman" w:cstheme="minorHAnsi"/>
          <w:lang w:eastAsia="fr-FR"/>
        </w:rPr>
        <w:t xml:space="preserve"> </w:t>
      </w:r>
      <w:r w:rsidR="006350C2" w:rsidRPr="005E45D6">
        <w:rPr>
          <w:rFonts w:eastAsia="Times New Roman" w:cstheme="minorHAnsi"/>
          <w:lang w:eastAsia="fr-FR"/>
        </w:rPr>
        <w:t xml:space="preserve">Hajer </w:t>
      </w:r>
      <w:proofErr w:type="spellStart"/>
      <w:r w:rsidR="006350C2" w:rsidRPr="005E45D6">
        <w:rPr>
          <w:rFonts w:eastAsia="Times New Roman" w:cstheme="minorHAnsi"/>
          <w:lang w:eastAsia="fr-FR"/>
        </w:rPr>
        <w:t>Mestaysser</w:t>
      </w:r>
      <w:proofErr w:type="spellEnd"/>
      <w:r w:rsidR="006350C2">
        <w:rPr>
          <w:rFonts w:eastAsia="Times New Roman" w:cstheme="minorHAnsi"/>
          <w:lang w:eastAsia="fr-FR"/>
        </w:rPr>
        <w:t>,</w:t>
      </w:r>
      <w:r w:rsidR="006350C2" w:rsidRPr="005E45D6">
        <w:rPr>
          <w:rFonts w:eastAsia="Times New Roman" w:cstheme="minorHAnsi"/>
          <w:lang w:eastAsia="fr-FR"/>
        </w:rPr>
        <w:t xml:space="preserve"> </w:t>
      </w:r>
      <w:r w:rsidRPr="005E45D6">
        <w:rPr>
          <w:rFonts w:eastAsia="Times New Roman" w:cstheme="minorHAnsi"/>
          <w:lang w:eastAsia="fr-FR"/>
        </w:rPr>
        <w:t xml:space="preserve">Aude Meziani, Lucile Pierron, Giuseppe </w:t>
      </w:r>
      <w:proofErr w:type="spellStart"/>
      <w:r w:rsidRPr="005E45D6">
        <w:rPr>
          <w:rFonts w:eastAsia="Times New Roman" w:cstheme="minorHAnsi"/>
          <w:lang w:eastAsia="fr-FR"/>
        </w:rPr>
        <w:t>Sangirardi</w:t>
      </w:r>
      <w:proofErr w:type="spellEnd"/>
      <w:r w:rsidR="006350C2">
        <w:rPr>
          <w:rFonts w:eastAsia="Times New Roman" w:cstheme="minorHAnsi"/>
          <w:lang w:eastAsia="fr-FR"/>
        </w:rPr>
        <w:t>,</w:t>
      </w:r>
      <w:r w:rsidR="006350C2" w:rsidRPr="006350C2">
        <w:rPr>
          <w:rFonts w:eastAsia="Times New Roman" w:cstheme="minorHAnsi"/>
          <w:lang w:eastAsia="fr-FR"/>
        </w:rPr>
        <w:t xml:space="preserve"> </w:t>
      </w:r>
      <w:r w:rsidR="006350C2" w:rsidRPr="005E45D6">
        <w:rPr>
          <w:rFonts w:eastAsia="Times New Roman" w:cstheme="minorHAnsi"/>
          <w:lang w:eastAsia="fr-FR"/>
        </w:rPr>
        <w:t xml:space="preserve">Lucie </w:t>
      </w:r>
      <w:proofErr w:type="spellStart"/>
      <w:r w:rsidR="006350C2" w:rsidRPr="005E45D6">
        <w:rPr>
          <w:rFonts w:eastAsia="Times New Roman" w:cstheme="minorHAnsi"/>
          <w:lang w:eastAsia="fr-FR"/>
        </w:rPr>
        <w:t>Rydzek</w:t>
      </w:r>
      <w:proofErr w:type="spellEnd"/>
      <w:r w:rsidR="006350C2">
        <w:rPr>
          <w:rFonts w:eastAsia="Times New Roman" w:cstheme="minorHAnsi"/>
          <w:lang w:eastAsia="fr-FR"/>
        </w:rPr>
        <w:t xml:space="preserve">, </w:t>
      </w:r>
      <w:proofErr w:type="spellStart"/>
      <w:r w:rsidR="006350C2">
        <w:rPr>
          <w:rFonts w:eastAsia="Times New Roman" w:cstheme="minorHAnsi"/>
          <w:lang w:eastAsia="fr-FR"/>
        </w:rPr>
        <w:t>Chrystalle</w:t>
      </w:r>
      <w:proofErr w:type="spellEnd"/>
      <w:r w:rsidR="006350C2">
        <w:rPr>
          <w:rFonts w:eastAsia="Times New Roman" w:cstheme="minorHAnsi"/>
          <w:lang w:eastAsia="fr-FR"/>
        </w:rPr>
        <w:t xml:space="preserve"> </w:t>
      </w:r>
      <w:proofErr w:type="spellStart"/>
      <w:r w:rsidR="006350C2">
        <w:rPr>
          <w:rFonts w:eastAsia="Times New Roman" w:cstheme="minorHAnsi"/>
          <w:lang w:eastAsia="fr-FR"/>
        </w:rPr>
        <w:t>Zebdi</w:t>
      </w:r>
      <w:proofErr w:type="spellEnd"/>
      <w:r w:rsidR="006350C2">
        <w:rPr>
          <w:rFonts w:eastAsia="Times New Roman" w:cstheme="minorHAnsi"/>
          <w:lang w:eastAsia="fr-FR"/>
        </w:rPr>
        <w:t>-Bartz</w:t>
      </w:r>
      <w:r w:rsidRPr="005E45D6">
        <w:rPr>
          <w:rFonts w:eastAsia="Times New Roman" w:cstheme="minorHAnsi"/>
          <w:lang w:eastAsia="fr-FR"/>
        </w:rPr>
        <w:t>.</w:t>
      </w:r>
    </w:p>
    <w:p w14:paraId="25219B96" w14:textId="77777777" w:rsidR="00521998" w:rsidRPr="005E45D6" w:rsidRDefault="00521998" w:rsidP="00521998">
      <w:pPr>
        <w:spacing w:after="200" w:line="276" w:lineRule="auto"/>
        <w:jc w:val="both"/>
        <w:rPr>
          <w:rFonts w:eastAsia="Times New Roman" w:cstheme="minorHAnsi"/>
          <w:lang w:eastAsia="fr-FR"/>
        </w:rPr>
      </w:pPr>
      <w:proofErr w:type="spellStart"/>
      <w:r w:rsidRPr="005E45D6">
        <w:rPr>
          <w:rFonts w:eastAsia="Times New Roman" w:cstheme="minorHAnsi"/>
          <w:b/>
          <w:lang w:eastAsia="fr-FR"/>
        </w:rPr>
        <w:t>Excusé·es</w:t>
      </w:r>
      <w:proofErr w:type="spellEnd"/>
      <w:r w:rsidRPr="005E45D6">
        <w:rPr>
          <w:rFonts w:eastAsia="Times New Roman" w:cstheme="minorHAnsi"/>
          <w:lang w:eastAsia="fr-FR"/>
        </w:rPr>
        <w:t xml:space="preserve"> : Julie d’</w:t>
      </w:r>
      <w:proofErr w:type="spellStart"/>
      <w:r w:rsidRPr="005E45D6">
        <w:rPr>
          <w:rFonts w:eastAsia="Times New Roman" w:cstheme="minorHAnsi"/>
          <w:lang w:eastAsia="fr-FR"/>
        </w:rPr>
        <w:t>Andurain</w:t>
      </w:r>
      <w:proofErr w:type="spellEnd"/>
      <w:r w:rsidRPr="005E45D6">
        <w:rPr>
          <w:rFonts w:eastAsia="Times New Roman" w:cstheme="minorHAnsi"/>
          <w:lang w:eastAsia="fr-FR"/>
        </w:rPr>
        <w:t xml:space="preserve">, Gilles Drogue, Véronique </w:t>
      </w:r>
      <w:proofErr w:type="spellStart"/>
      <w:r w:rsidRPr="005E45D6">
        <w:rPr>
          <w:rFonts w:eastAsia="Times New Roman" w:cstheme="minorHAnsi"/>
          <w:lang w:eastAsia="fr-FR"/>
        </w:rPr>
        <w:t>Ckockaert</w:t>
      </w:r>
      <w:proofErr w:type="spellEnd"/>
      <w:r w:rsidRPr="005E45D6">
        <w:rPr>
          <w:rFonts w:eastAsia="Times New Roman" w:cstheme="minorHAnsi"/>
          <w:lang w:eastAsia="fr-FR"/>
        </w:rPr>
        <w:t xml:space="preserve">, </w:t>
      </w:r>
      <w:r w:rsidR="006350C2">
        <w:rPr>
          <w:rFonts w:eastAsia="Times New Roman" w:cstheme="minorHAnsi"/>
          <w:lang w:eastAsia="fr-FR"/>
        </w:rPr>
        <w:t>G</w:t>
      </w:r>
      <w:r w:rsidR="00540757" w:rsidRPr="005E45D6">
        <w:rPr>
          <w:rFonts w:eastAsia="Times New Roman" w:cstheme="minorHAnsi"/>
          <w:lang w:eastAsia="fr-FR"/>
        </w:rPr>
        <w:t xml:space="preserve">illes Drogue, Anne Feler, </w:t>
      </w:r>
      <w:r w:rsidRPr="005E45D6">
        <w:rPr>
          <w:rFonts w:eastAsia="Times New Roman" w:cstheme="minorHAnsi"/>
          <w:lang w:eastAsia="fr-FR"/>
        </w:rPr>
        <w:t xml:space="preserve">Catherine </w:t>
      </w:r>
      <w:proofErr w:type="spellStart"/>
      <w:r w:rsidRPr="005E45D6">
        <w:rPr>
          <w:rFonts w:eastAsia="Times New Roman" w:cstheme="minorHAnsi"/>
          <w:lang w:eastAsia="fr-FR"/>
        </w:rPr>
        <w:t>Lanneau</w:t>
      </w:r>
      <w:proofErr w:type="spellEnd"/>
      <w:r w:rsidRPr="005E45D6">
        <w:rPr>
          <w:rFonts w:eastAsia="Times New Roman" w:cstheme="minorHAnsi"/>
          <w:lang w:eastAsia="fr-FR"/>
        </w:rPr>
        <w:t xml:space="preserve">, </w:t>
      </w:r>
      <w:r w:rsidR="00540757" w:rsidRPr="005E45D6">
        <w:rPr>
          <w:rFonts w:eastAsia="Times New Roman" w:cstheme="minorHAnsi"/>
          <w:lang w:eastAsia="fr-FR"/>
        </w:rPr>
        <w:t xml:space="preserve">Françoise </w:t>
      </w:r>
      <w:proofErr w:type="spellStart"/>
      <w:r w:rsidR="00540757" w:rsidRPr="005E45D6">
        <w:rPr>
          <w:rFonts w:eastAsia="Times New Roman" w:cstheme="minorHAnsi"/>
          <w:lang w:eastAsia="fr-FR"/>
        </w:rPr>
        <w:t>Lartillot</w:t>
      </w:r>
      <w:proofErr w:type="spellEnd"/>
      <w:r w:rsidR="00540757" w:rsidRPr="005E45D6">
        <w:rPr>
          <w:rFonts w:eastAsia="Times New Roman" w:cstheme="minorHAnsi"/>
          <w:lang w:eastAsia="fr-FR"/>
        </w:rPr>
        <w:t xml:space="preserve">, </w:t>
      </w:r>
      <w:r w:rsidRPr="005E45D6">
        <w:rPr>
          <w:rFonts w:eastAsia="Times New Roman" w:cstheme="minorHAnsi"/>
          <w:lang w:eastAsia="fr-FR"/>
        </w:rPr>
        <w:t xml:space="preserve">Dominique </w:t>
      </w:r>
      <w:proofErr w:type="spellStart"/>
      <w:r w:rsidRPr="005E45D6">
        <w:rPr>
          <w:rFonts w:eastAsia="Times New Roman" w:cstheme="minorHAnsi"/>
          <w:lang w:eastAsia="fr-FR"/>
        </w:rPr>
        <w:t>Longrée</w:t>
      </w:r>
      <w:proofErr w:type="spellEnd"/>
      <w:r w:rsidRPr="005E45D6">
        <w:rPr>
          <w:rFonts w:eastAsia="Times New Roman" w:cstheme="minorHAnsi"/>
          <w:lang w:eastAsia="fr-FR"/>
        </w:rPr>
        <w:t xml:space="preserve">, </w:t>
      </w:r>
      <w:r w:rsidR="00540757" w:rsidRPr="005E45D6">
        <w:rPr>
          <w:rFonts w:eastAsia="Times New Roman" w:cstheme="minorHAnsi"/>
          <w:lang w:eastAsia="fr-FR"/>
        </w:rPr>
        <w:t xml:space="preserve">Roxane Martin, </w:t>
      </w:r>
      <w:r w:rsidRPr="005E45D6">
        <w:rPr>
          <w:rFonts w:eastAsia="Times New Roman" w:cstheme="minorHAnsi"/>
          <w:lang w:eastAsia="fr-FR"/>
        </w:rPr>
        <w:t>Daniel Meyer</w:t>
      </w:r>
      <w:r w:rsidR="00540757" w:rsidRPr="005E45D6">
        <w:rPr>
          <w:rFonts w:eastAsia="Times New Roman" w:cstheme="minorHAnsi"/>
          <w:lang w:eastAsia="fr-FR"/>
        </w:rPr>
        <w:t xml:space="preserve">, Thomas </w:t>
      </w:r>
      <w:proofErr w:type="spellStart"/>
      <w:r w:rsidR="00540757" w:rsidRPr="005E45D6">
        <w:rPr>
          <w:rFonts w:eastAsia="Times New Roman" w:cstheme="minorHAnsi"/>
          <w:lang w:eastAsia="fr-FR"/>
        </w:rPr>
        <w:t>Petruzella</w:t>
      </w:r>
      <w:proofErr w:type="spellEnd"/>
      <w:r w:rsidR="00540757" w:rsidRPr="005E45D6">
        <w:rPr>
          <w:rFonts w:eastAsia="Times New Roman" w:cstheme="minorHAnsi"/>
          <w:lang w:eastAsia="fr-FR"/>
        </w:rPr>
        <w:t xml:space="preserve">, </w:t>
      </w:r>
      <w:proofErr w:type="spellStart"/>
      <w:r w:rsidR="00540757" w:rsidRPr="005E45D6">
        <w:rPr>
          <w:rFonts w:eastAsia="Times New Roman" w:cstheme="minorHAnsi"/>
          <w:lang w:eastAsia="fr-FR"/>
        </w:rPr>
        <w:t>Katsiaryna</w:t>
      </w:r>
      <w:proofErr w:type="spellEnd"/>
      <w:r w:rsidR="00540757" w:rsidRPr="005E45D6">
        <w:rPr>
          <w:rFonts w:eastAsia="Times New Roman" w:cstheme="minorHAnsi"/>
          <w:lang w:eastAsia="fr-FR"/>
        </w:rPr>
        <w:t xml:space="preserve"> </w:t>
      </w:r>
      <w:proofErr w:type="spellStart"/>
      <w:r w:rsidR="00540757" w:rsidRPr="005E45D6">
        <w:rPr>
          <w:rFonts w:eastAsia="Times New Roman" w:cstheme="minorHAnsi"/>
          <w:lang w:eastAsia="fr-FR"/>
        </w:rPr>
        <w:t>Siniapkina</w:t>
      </w:r>
      <w:proofErr w:type="spellEnd"/>
      <w:r w:rsidR="00540757" w:rsidRPr="005E45D6">
        <w:rPr>
          <w:rFonts w:eastAsia="Times New Roman" w:cstheme="minorHAnsi"/>
          <w:lang w:eastAsia="fr-FR"/>
        </w:rPr>
        <w:t>, Isabelle Vitry</w:t>
      </w:r>
      <w:r w:rsidRPr="005E45D6">
        <w:rPr>
          <w:rFonts w:eastAsia="Times New Roman" w:cstheme="minorHAnsi"/>
          <w:lang w:eastAsia="fr-FR"/>
        </w:rPr>
        <w:t>.</w:t>
      </w:r>
    </w:p>
    <w:p w14:paraId="155A8E5B" w14:textId="77777777" w:rsidR="00521998" w:rsidRPr="005E45D6" w:rsidRDefault="00521998" w:rsidP="00521998">
      <w:pPr>
        <w:spacing w:after="200" w:line="276" w:lineRule="auto"/>
        <w:jc w:val="both"/>
        <w:rPr>
          <w:rFonts w:eastAsia="Times New Roman" w:cstheme="minorHAnsi"/>
          <w:lang w:eastAsia="fr-FR"/>
        </w:rPr>
      </w:pPr>
      <w:r w:rsidRPr="005E45D6">
        <w:rPr>
          <w:rFonts w:eastAsia="Times New Roman" w:cstheme="minorHAnsi"/>
          <w:b/>
          <w:lang w:eastAsia="fr-FR"/>
        </w:rPr>
        <w:t>Invité.es :</w:t>
      </w:r>
      <w:r w:rsidRPr="005E45D6">
        <w:rPr>
          <w:rFonts w:eastAsia="Times New Roman" w:cstheme="minorHAnsi"/>
          <w:lang w:eastAsia="fr-FR"/>
        </w:rPr>
        <w:t xml:space="preserve"> Julie </w:t>
      </w:r>
      <w:proofErr w:type="spellStart"/>
      <w:r w:rsidRPr="005E45D6">
        <w:rPr>
          <w:rFonts w:eastAsia="Times New Roman" w:cstheme="minorHAnsi"/>
          <w:lang w:eastAsia="fr-FR"/>
        </w:rPr>
        <w:t>Ambal</w:t>
      </w:r>
      <w:proofErr w:type="spellEnd"/>
    </w:p>
    <w:p w14:paraId="4E13E9C3" w14:textId="77777777" w:rsidR="005E45D6" w:rsidRPr="005E45D6" w:rsidRDefault="005E45D6" w:rsidP="00521998">
      <w:pPr>
        <w:spacing w:after="200" w:line="276" w:lineRule="auto"/>
        <w:jc w:val="both"/>
        <w:rPr>
          <w:rFonts w:eastAsia="Times New Roman" w:cstheme="minorHAnsi"/>
          <w:lang w:eastAsia="fr-FR"/>
        </w:rPr>
      </w:pPr>
    </w:p>
    <w:p w14:paraId="6CFBBA39" w14:textId="77777777" w:rsidR="00521998" w:rsidRPr="005E45D6" w:rsidRDefault="00521998" w:rsidP="00FF3115">
      <w:pPr>
        <w:rPr>
          <w:rFonts w:eastAsia="Times New Roman" w:cstheme="minorHAnsi"/>
          <w:b/>
          <w:i/>
        </w:rPr>
      </w:pPr>
      <w:r w:rsidRPr="005E45D6">
        <w:rPr>
          <w:rFonts w:eastAsia="Times New Roman" w:cstheme="minorHAnsi"/>
          <w:b/>
          <w:i/>
        </w:rPr>
        <w:t>Informations générales</w:t>
      </w:r>
    </w:p>
    <w:p w14:paraId="10241B7D" w14:textId="77777777" w:rsidR="00521998" w:rsidRPr="005E45D6" w:rsidRDefault="00521998" w:rsidP="00521998">
      <w:pPr>
        <w:pStyle w:val="Paragraphedeliste"/>
        <w:numPr>
          <w:ilvl w:val="0"/>
          <w:numId w:val="1"/>
        </w:numPr>
        <w:rPr>
          <w:rFonts w:cstheme="minorHAnsi"/>
        </w:rPr>
      </w:pPr>
      <w:r w:rsidRPr="005E45D6">
        <w:rPr>
          <w:rFonts w:cstheme="minorHAnsi"/>
        </w:rPr>
        <w:t xml:space="preserve">Augmentation des frais de scolarité en doctorat </w:t>
      </w:r>
    </w:p>
    <w:p w14:paraId="543F4AC6" w14:textId="77777777" w:rsidR="00521998" w:rsidRPr="005E45D6" w:rsidRDefault="00521998" w:rsidP="00EC02AE">
      <w:pPr>
        <w:rPr>
          <w:rFonts w:cstheme="minorHAnsi"/>
        </w:rPr>
      </w:pPr>
      <w:r w:rsidRPr="005E45D6">
        <w:rPr>
          <w:rFonts w:cstheme="minorHAnsi"/>
        </w:rPr>
        <w:t>Cette décision est nationale</w:t>
      </w:r>
      <w:r w:rsidR="00EC02AE" w:rsidRPr="005E45D6">
        <w:rPr>
          <w:rFonts w:cstheme="minorHAnsi"/>
        </w:rPr>
        <w:t> ; elle n’est pas propre à l’Université de Lorraine.</w:t>
      </w:r>
    </w:p>
    <w:p w14:paraId="1B2468E5" w14:textId="77777777" w:rsidR="00521998" w:rsidRPr="005E45D6" w:rsidRDefault="00521998" w:rsidP="00521998">
      <w:pPr>
        <w:pStyle w:val="Paragraphedeliste"/>
        <w:numPr>
          <w:ilvl w:val="0"/>
          <w:numId w:val="2"/>
        </w:numPr>
        <w:rPr>
          <w:rFonts w:cstheme="minorHAnsi"/>
        </w:rPr>
      </w:pPr>
      <w:r w:rsidRPr="005E45D6">
        <w:rPr>
          <w:rFonts w:cstheme="minorHAnsi"/>
        </w:rPr>
        <w:t>Augmentation</w:t>
      </w:r>
      <w:r w:rsidR="00EC02AE" w:rsidRPr="005E45D6">
        <w:rPr>
          <w:rFonts w:cstheme="minorHAnsi"/>
        </w:rPr>
        <w:t xml:space="preserve"> de l’inscription en doctorat</w:t>
      </w:r>
      <w:r w:rsidRPr="005E45D6">
        <w:rPr>
          <w:rFonts w:cstheme="minorHAnsi"/>
        </w:rPr>
        <w:t xml:space="preserve"> : 380€ à 391€</w:t>
      </w:r>
    </w:p>
    <w:p w14:paraId="5ED8E04C" w14:textId="77777777" w:rsidR="00521998" w:rsidRPr="005E45D6" w:rsidRDefault="00521998" w:rsidP="00521998">
      <w:pPr>
        <w:pStyle w:val="Paragraphedeliste"/>
        <w:numPr>
          <w:ilvl w:val="0"/>
          <w:numId w:val="2"/>
        </w:numPr>
        <w:rPr>
          <w:rFonts w:cstheme="minorHAnsi"/>
        </w:rPr>
      </w:pPr>
      <w:r w:rsidRPr="005E45D6">
        <w:rPr>
          <w:rFonts w:cstheme="minorHAnsi"/>
        </w:rPr>
        <w:t>Augmentation de la CVEC : 100€ à 103€</w:t>
      </w:r>
    </w:p>
    <w:p w14:paraId="4121ABE9" w14:textId="77777777" w:rsidR="00FF4760" w:rsidRPr="005E45D6" w:rsidRDefault="00FF4760" w:rsidP="00FF4760">
      <w:pPr>
        <w:pStyle w:val="Paragraphedeliste"/>
        <w:rPr>
          <w:rFonts w:cstheme="minorHAnsi"/>
        </w:rPr>
      </w:pPr>
    </w:p>
    <w:p w14:paraId="43CCDD7D" w14:textId="77777777" w:rsidR="00521998" w:rsidRPr="005E45D6" w:rsidRDefault="00521998" w:rsidP="00521998">
      <w:pPr>
        <w:pStyle w:val="Paragraphedeliste"/>
        <w:numPr>
          <w:ilvl w:val="0"/>
          <w:numId w:val="1"/>
        </w:numPr>
        <w:rPr>
          <w:rFonts w:cstheme="minorHAnsi"/>
        </w:rPr>
      </w:pPr>
      <w:r w:rsidRPr="005E45D6">
        <w:rPr>
          <w:rFonts w:cstheme="minorHAnsi"/>
        </w:rPr>
        <w:t xml:space="preserve">Vote du CA du 4 juin sur </w:t>
      </w:r>
      <w:r w:rsidR="00EC02AE" w:rsidRPr="005E45D6">
        <w:rPr>
          <w:rFonts w:cstheme="minorHAnsi"/>
        </w:rPr>
        <w:t xml:space="preserve">la </w:t>
      </w:r>
      <w:r w:rsidRPr="005E45D6">
        <w:rPr>
          <w:rFonts w:cstheme="minorHAnsi"/>
        </w:rPr>
        <w:t>répartition des Contrats doctoraux LPR</w:t>
      </w:r>
    </w:p>
    <w:p w14:paraId="2559E811" w14:textId="4B23438C" w:rsidR="00FF4760" w:rsidRPr="005E45D6" w:rsidRDefault="00FF4760" w:rsidP="00FF4760">
      <w:pPr>
        <w:jc w:val="both"/>
        <w:rPr>
          <w:rFonts w:cstheme="minorHAnsi"/>
        </w:rPr>
      </w:pPr>
      <w:r w:rsidRPr="001A6B0D">
        <w:rPr>
          <w:rFonts w:cstheme="minorHAnsi"/>
        </w:rPr>
        <w:t xml:space="preserve">L’ED a bénéficié de trois contrats doctoraux supplémentaires pour la campagne 2024 : 1 pour le pôle CLCS, </w:t>
      </w:r>
      <w:r w:rsidR="001A6B0D" w:rsidRPr="001A6B0D">
        <w:rPr>
          <w:rFonts w:cstheme="minorHAnsi"/>
        </w:rPr>
        <w:t>2</w:t>
      </w:r>
      <w:r w:rsidRPr="001A6B0D">
        <w:rPr>
          <w:rFonts w:cstheme="minorHAnsi"/>
        </w:rPr>
        <w:t xml:space="preserve"> pour</w:t>
      </w:r>
      <w:r w:rsidRPr="005E45D6">
        <w:rPr>
          <w:rFonts w:cstheme="minorHAnsi"/>
        </w:rPr>
        <w:t xml:space="preserve"> le pôle LLECT. Cet apport est en lien avec une décision du CA :</w:t>
      </w:r>
    </w:p>
    <w:p w14:paraId="05289DFC" w14:textId="77777777" w:rsidR="00521998" w:rsidRPr="005E45D6" w:rsidRDefault="00521998" w:rsidP="00521998">
      <w:pPr>
        <w:pStyle w:val="Paragraphedeliste"/>
        <w:numPr>
          <w:ilvl w:val="0"/>
          <w:numId w:val="3"/>
        </w:numPr>
        <w:rPr>
          <w:rFonts w:cstheme="minorHAnsi"/>
        </w:rPr>
      </w:pPr>
      <w:r w:rsidRPr="005E45D6">
        <w:rPr>
          <w:rFonts w:cstheme="minorHAnsi"/>
        </w:rPr>
        <w:t xml:space="preserve">2 contrats supplémentaires ont </w:t>
      </w:r>
      <w:r w:rsidR="00FF4760" w:rsidRPr="005E45D6">
        <w:rPr>
          <w:rFonts w:cstheme="minorHAnsi"/>
        </w:rPr>
        <w:t xml:space="preserve">été </w:t>
      </w:r>
      <w:r w:rsidRPr="005E45D6">
        <w:rPr>
          <w:rFonts w:cstheme="minorHAnsi"/>
        </w:rPr>
        <w:t>attribués aux pôles SHS (CLCS,</w:t>
      </w:r>
      <w:r w:rsidR="00FF4760" w:rsidRPr="005E45D6">
        <w:rPr>
          <w:rFonts w:cstheme="minorHAnsi"/>
        </w:rPr>
        <w:t xml:space="preserve"> </w:t>
      </w:r>
      <w:r w:rsidRPr="005E45D6">
        <w:rPr>
          <w:rFonts w:cstheme="minorHAnsi"/>
        </w:rPr>
        <w:t>SJPEG,</w:t>
      </w:r>
      <w:r w:rsidR="00FF4760" w:rsidRPr="005E45D6">
        <w:rPr>
          <w:rFonts w:cstheme="minorHAnsi"/>
        </w:rPr>
        <w:t xml:space="preserve"> LLECT</w:t>
      </w:r>
      <w:r w:rsidRPr="005E45D6">
        <w:rPr>
          <w:rFonts w:cstheme="minorHAnsi"/>
        </w:rPr>
        <w:t>)</w:t>
      </w:r>
      <w:r w:rsidR="00FF4760" w:rsidRPr="005E45D6">
        <w:rPr>
          <w:rFonts w:cstheme="minorHAnsi"/>
        </w:rPr>
        <w:t>.</w:t>
      </w:r>
    </w:p>
    <w:p w14:paraId="02417CCE" w14:textId="77777777" w:rsidR="00521998" w:rsidRPr="005E45D6" w:rsidRDefault="00521998" w:rsidP="00521998">
      <w:pPr>
        <w:pStyle w:val="Paragraphedeliste"/>
        <w:numPr>
          <w:ilvl w:val="0"/>
          <w:numId w:val="3"/>
        </w:numPr>
        <w:rPr>
          <w:rFonts w:cstheme="minorHAnsi"/>
        </w:rPr>
      </w:pPr>
      <w:r w:rsidRPr="005E45D6">
        <w:rPr>
          <w:rFonts w:cstheme="minorHAnsi"/>
        </w:rPr>
        <w:t>2 CD handicap ont</w:t>
      </w:r>
      <w:r w:rsidR="00EC02AE" w:rsidRPr="005E45D6">
        <w:rPr>
          <w:rFonts w:cstheme="minorHAnsi"/>
        </w:rPr>
        <w:t xml:space="preserve"> été</w:t>
      </w:r>
      <w:r w:rsidRPr="005E45D6">
        <w:rPr>
          <w:rFonts w:cstheme="minorHAnsi"/>
        </w:rPr>
        <w:t xml:space="preserve"> réservés pour ce profil de candidates et candidats</w:t>
      </w:r>
      <w:r w:rsidR="00FF4760" w:rsidRPr="005E45D6">
        <w:rPr>
          <w:rFonts w:cstheme="minorHAnsi"/>
        </w:rPr>
        <w:t>.</w:t>
      </w:r>
    </w:p>
    <w:p w14:paraId="255D9D6A" w14:textId="77777777" w:rsidR="00521998" w:rsidRPr="005E45D6" w:rsidRDefault="00521998" w:rsidP="00EC02AE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5E45D6">
        <w:rPr>
          <w:rFonts w:cstheme="minorHAnsi"/>
        </w:rPr>
        <w:t xml:space="preserve">1 CD entrepreneur </w:t>
      </w:r>
      <w:r w:rsidR="00EC02AE" w:rsidRPr="005E45D6">
        <w:rPr>
          <w:rFonts w:cstheme="minorHAnsi"/>
        </w:rPr>
        <w:t>a</w:t>
      </w:r>
      <w:r w:rsidRPr="005E45D6">
        <w:rPr>
          <w:rFonts w:cstheme="minorHAnsi"/>
        </w:rPr>
        <w:t xml:space="preserve"> également</w:t>
      </w:r>
      <w:r w:rsidR="00EC02AE" w:rsidRPr="005E45D6">
        <w:rPr>
          <w:rFonts w:cstheme="minorHAnsi"/>
        </w:rPr>
        <w:t xml:space="preserve"> été</w:t>
      </w:r>
      <w:r w:rsidRPr="005E45D6">
        <w:rPr>
          <w:rFonts w:cstheme="minorHAnsi"/>
        </w:rPr>
        <w:t xml:space="preserve"> réservé (campagne de candidature lancée le 12 juin)</w:t>
      </w:r>
      <w:r w:rsidR="00FF4760" w:rsidRPr="005E45D6">
        <w:rPr>
          <w:rFonts w:cstheme="minorHAnsi"/>
        </w:rPr>
        <w:t>.</w:t>
      </w:r>
    </w:p>
    <w:p w14:paraId="136CB64B" w14:textId="77777777" w:rsidR="00521998" w:rsidRPr="005E45D6" w:rsidRDefault="00521998" w:rsidP="00521998">
      <w:pPr>
        <w:pStyle w:val="Paragraphedeliste"/>
        <w:numPr>
          <w:ilvl w:val="0"/>
          <w:numId w:val="3"/>
        </w:numPr>
        <w:rPr>
          <w:rFonts w:cstheme="minorHAnsi"/>
        </w:rPr>
      </w:pPr>
      <w:r w:rsidRPr="005E45D6">
        <w:rPr>
          <w:rFonts w:cstheme="minorHAnsi"/>
        </w:rPr>
        <w:t xml:space="preserve">2 CD INSPIIRE (1 Nancy </w:t>
      </w:r>
      <w:proofErr w:type="spellStart"/>
      <w:r w:rsidRPr="005E45D6">
        <w:rPr>
          <w:rFonts w:cstheme="minorHAnsi"/>
        </w:rPr>
        <w:t>Biose</w:t>
      </w:r>
      <w:proofErr w:type="spellEnd"/>
      <w:r w:rsidRPr="005E45D6">
        <w:rPr>
          <w:rFonts w:cstheme="minorHAnsi"/>
        </w:rPr>
        <w:t xml:space="preserve"> – 1 Metz SLTC dans le cadre du soutien à la labellisatio</w:t>
      </w:r>
      <w:r w:rsidR="00EC02AE" w:rsidRPr="005E45D6">
        <w:rPr>
          <w:rFonts w:cstheme="minorHAnsi"/>
        </w:rPr>
        <w:t xml:space="preserve">n </w:t>
      </w:r>
      <w:r w:rsidRPr="005E45D6">
        <w:rPr>
          <w:rFonts w:cstheme="minorHAnsi"/>
        </w:rPr>
        <w:t>INSERM qui a été obtenue), 1 CD CRAN (Neurosciences).</w:t>
      </w:r>
    </w:p>
    <w:p w14:paraId="4C9A0A00" w14:textId="77777777" w:rsidR="00FF4760" w:rsidRDefault="00FF4760" w:rsidP="009C2F86">
      <w:pPr>
        <w:rPr>
          <w:rFonts w:cstheme="minorHAnsi"/>
        </w:rPr>
      </w:pPr>
    </w:p>
    <w:p w14:paraId="4C7E8907" w14:textId="77777777" w:rsidR="009C2F86" w:rsidRDefault="009C2F86" w:rsidP="009C2F86">
      <w:pPr>
        <w:rPr>
          <w:rFonts w:cstheme="minorHAnsi"/>
        </w:rPr>
      </w:pPr>
      <w:r>
        <w:rPr>
          <w:rFonts w:cstheme="minorHAnsi"/>
        </w:rPr>
        <w:t>Les contrats supplémentaires qui ont été alloués à l’ED sont fléchés ou bien en lien avec les priorités de l’UL (dimension internationale, ODD 12) ou bien avec celles de chacun des pôles :</w:t>
      </w:r>
    </w:p>
    <w:p w14:paraId="2D5BA204" w14:textId="77777777" w:rsidR="009C2F86" w:rsidRDefault="009C2F86" w:rsidP="009C2F86">
      <w:pPr>
        <w:pStyle w:val="Paragraphedeliste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Pôle LLECT : dimension internationale, ODD 12, synergie entre unités de recherche ;</w:t>
      </w:r>
    </w:p>
    <w:p w14:paraId="2F635071" w14:textId="77777777" w:rsidR="009C2F86" w:rsidRDefault="009C2F86" w:rsidP="009C2F86">
      <w:pPr>
        <w:pStyle w:val="Paragraphedeliste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Pôle CLCS : problèmes et enjeux contemporains.</w:t>
      </w:r>
    </w:p>
    <w:p w14:paraId="1011C27D" w14:textId="77777777" w:rsidR="009C2F86" w:rsidRPr="009C2F86" w:rsidRDefault="009C2F86" w:rsidP="009C2F86">
      <w:pPr>
        <w:pStyle w:val="Paragraphedeliste"/>
        <w:rPr>
          <w:rFonts w:cstheme="minorHAnsi"/>
        </w:rPr>
      </w:pPr>
    </w:p>
    <w:p w14:paraId="145EFB2C" w14:textId="77777777" w:rsidR="00521998" w:rsidRPr="005E45D6" w:rsidRDefault="00EC02AE" w:rsidP="00521998">
      <w:pPr>
        <w:pStyle w:val="Paragraphedeliste"/>
        <w:numPr>
          <w:ilvl w:val="0"/>
          <w:numId w:val="1"/>
        </w:numPr>
        <w:rPr>
          <w:rFonts w:cstheme="minorHAnsi"/>
        </w:rPr>
      </w:pPr>
      <w:r w:rsidRPr="005E45D6">
        <w:rPr>
          <w:rFonts w:cstheme="minorHAnsi"/>
        </w:rPr>
        <w:t>Évolution des attestations de diplômes</w:t>
      </w:r>
    </w:p>
    <w:p w14:paraId="1AD67E95" w14:textId="77777777" w:rsidR="00FF4760" w:rsidRPr="005E45D6" w:rsidRDefault="00521998" w:rsidP="00FF4760">
      <w:pPr>
        <w:jc w:val="both"/>
        <w:rPr>
          <w:rFonts w:cstheme="minorHAnsi"/>
        </w:rPr>
      </w:pPr>
      <w:r w:rsidRPr="005E45D6">
        <w:rPr>
          <w:rFonts w:cstheme="minorHAnsi"/>
        </w:rPr>
        <w:t>Pour se présenter sur un poste d’EC au sein de l’Uni</w:t>
      </w:r>
      <w:r w:rsidR="00FF4760" w:rsidRPr="005E45D6">
        <w:rPr>
          <w:rFonts w:cstheme="minorHAnsi"/>
        </w:rPr>
        <w:t>on européenne, un s</w:t>
      </w:r>
      <w:r w:rsidRPr="005E45D6">
        <w:rPr>
          <w:rFonts w:cstheme="minorHAnsi"/>
        </w:rPr>
        <w:t>upplément</w:t>
      </w:r>
      <w:r w:rsidR="00FF4760" w:rsidRPr="005E45D6">
        <w:rPr>
          <w:rFonts w:cstheme="minorHAnsi"/>
        </w:rPr>
        <w:t xml:space="preserve"> </w:t>
      </w:r>
      <w:r w:rsidRPr="005E45D6">
        <w:rPr>
          <w:rFonts w:cstheme="minorHAnsi"/>
        </w:rPr>
        <w:t>au</w:t>
      </w:r>
      <w:r w:rsidR="00FF4760" w:rsidRPr="005E45D6">
        <w:rPr>
          <w:rFonts w:cstheme="minorHAnsi"/>
        </w:rPr>
        <w:t xml:space="preserve"> </w:t>
      </w:r>
      <w:r w:rsidRPr="005E45D6">
        <w:rPr>
          <w:rFonts w:cstheme="minorHAnsi"/>
        </w:rPr>
        <w:t>Diplôme</w:t>
      </w:r>
      <w:r w:rsidR="00FF4760" w:rsidRPr="005E45D6">
        <w:rPr>
          <w:rFonts w:cstheme="minorHAnsi"/>
        </w:rPr>
        <w:t xml:space="preserve"> (</w:t>
      </w:r>
      <w:proofErr w:type="spellStart"/>
      <w:r w:rsidRPr="005E45D6">
        <w:rPr>
          <w:rFonts w:cstheme="minorHAnsi"/>
        </w:rPr>
        <w:t>European</w:t>
      </w:r>
      <w:proofErr w:type="spellEnd"/>
      <w:r w:rsidR="00FF4760" w:rsidRPr="005E45D6">
        <w:rPr>
          <w:rFonts w:cstheme="minorHAnsi"/>
        </w:rPr>
        <w:t xml:space="preserve"> </w:t>
      </w:r>
      <w:proofErr w:type="spellStart"/>
      <w:r w:rsidRPr="005E45D6">
        <w:rPr>
          <w:rFonts w:cstheme="minorHAnsi"/>
        </w:rPr>
        <w:t>Diploma</w:t>
      </w:r>
      <w:proofErr w:type="spellEnd"/>
      <w:r w:rsidR="00FF4760" w:rsidRPr="005E45D6">
        <w:rPr>
          <w:rFonts w:cstheme="minorHAnsi"/>
        </w:rPr>
        <w:t xml:space="preserve"> </w:t>
      </w:r>
      <w:proofErr w:type="spellStart"/>
      <w:r w:rsidRPr="005E45D6">
        <w:rPr>
          <w:rFonts w:cstheme="minorHAnsi"/>
        </w:rPr>
        <w:t>Supplement</w:t>
      </w:r>
      <w:proofErr w:type="spellEnd"/>
      <w:r w:rsidR="00FF4760" w:rsidRPr="005E45D6">
        <w:rPr>
          <w:rFonts w:cstheme="minorHAnsi"/>
        </w:rPr>
        <w:t xml:space="preserve"> - </w:t>
      </w:r>
      <w:r w:rsidRPr="005E45D6">
        <w:rPr>
          <w:rFonts w:cstheme="minorHAnsi"/>
        </w:rPr>
        <w:t>SET)</w:t>
      </w:r>
      <w:r w:rsidR="00FF4760" w:rsidRPr="005E45D6">
        <w:rPr>
          <w:rFonts w:cstheme="minorHAnsi"/>
        </w:rPr>
        <w:t xml:space="preserve"> est désormais nécessaire. Il se présente en </w:t>
      </w:r>
      <w:r w:rsidRPr="005E45D6">
        <w:rPr>
          <w:rFonts w:cstheme="minorHAnsi"/>
        </w:rPr>
        <w:t>format</w:t>
      </w:r>
      <w:r w:rsidR="00FF4760" w:rsidRPr="005E45D6">
        <w:rPr>
          <w:rFonts w:cstheme="minorHAnsi"/>
        </w:rPr>
        <w:t xml:space="preserve"> </w:t>
      </w:r>
      <w:r w:rsidRPr="005E45D6">
        <w:rPr>
          <w:rFonts w:cstheme="minorHAnsi"/>
        </w:rPr>
        <w:t>papier</w:t>
      </w:r>
      <w:r w:rsidR="00FF4760" w:rsidRPr="005E45D6">
        <w:rPr>
          <w:rFonts w:cstheme="minorHAnsi"/>
        </w:rPr>
        <w:t xml:space="preserve"> </w:t>
      </w:r>
      <w:r w:rsidRPr="005E45D6">
        <w:rPr>
          <w:rFonts w:cstheme="minorHAnsi"/>
        </w:rPr>
        <w:t>et</w:t>
      </w:r>
      <w:r w:rsidR="00FF4760" w:rsidRPr="005E45D6">
        <w:rPr>
          <w:rFonts w:cstheme="minorHAnsi"/>
        </w:rPr>
        <w:t xml:space="preserve"> </w:t>
      </w:r>
      <w:r w:rsidRPr="005E45D6">
        <w:rPr>
          <w:rFonts w:cstheme="minorHAnsi"/>
        </w:rPr>
        <w:t>en</w:t>
      </w:r>
      <w:r w:rsidR="00FF4760" w:rsidRPr="005E45D6">
        <w:rPr>
          <w:rFonts w:cstheme="minorHAnsi"/>
        </w:rPr>
        <w:t xml:space="preserve"> </w:t>
      </w:r>
      <w:r w:rsidRPr="005E45D6">
        <w:rPr>
          <w:rFonts w:cstheme="minorHAnsi"/>
        </w:rPr>
        <w:t>format</w:t>
      </w:r>
      <w:r w:rsidR="00FF4760" w:rsidRPr="005E45D6">
        <w:rPr>
          <w:rFonts w:cstheme="minorHAnsi"/>
        </w:rPr>
        <w:t xml:space="preserve"> </w:t>
      </w:r>
      <w:r w:rsidRPr="005E45D6">
        <w:rPr>
          <w:rFonts w:cstheme="minorHAnsi"/>
        </w:rPr>
        <w:t>digital</w:t>
      </w:r>
      <w:r w:rsidR="00FF4760" w:rsidRPr="005E45D6">
        <w:rPr>
          <w:rFonts w:cstheme="minorHAnsi"/>
        </w:rPr>
        <w:t xml:space="preserve"> </w:t>
      </w:r>
      <w:r w:rsidRPr="005E45D6">
        <w:rPr>
          <w:rFonts w:cstheme="minorHAnsi"/>
        </w:rPr>
        <w:t>certifié.</w:t>
      </w:r>
    </w:p>
    <w:p w14:paraId="31C2EB6D" w14:textId="77777777" w:rsidR="00FF4760" w:rsidRPr="005E45D6" w:rsidRDefault="00FF4760" w:rsidP="00521998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 w:rsidRPr="005E45D6">
        <w:rPr>
          <w:rFonts w:cstheme="minorHAnsi"/>
        </w:rPr>
        <w:lastRenderedPageBreak/>
        <w:t xml:space="preserve">Il est </w:t>
      </w:r>
      <w:r w:rsidR="00521998" w:rsidRPr="005E45D6">
        <w:rPr>
          <w:rFonts w:cstheme="minorHAnsi"/>
        </w:rPr>
        <w:t>délivré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par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des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établissements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d’enseignement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supérieur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selon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des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normes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convenues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par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la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Commission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européenne,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le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Conseil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de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l’Europe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et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l’Organisation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des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Nations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unies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pour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l'éducation,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la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science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et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la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culture</w:t>
      </w:r>
      <w:r w:rsidRPr="005E45D6">
        <w:rPr>
          <w:rFonts w:cstheme="minorHAnsi"/>
        </w:rPr>
        <w:t xml:space="preserve"> </w:t>
      </w:r>
      <w:r w:rsidR="00521998" w:rsidRPr="005E45D6">
        <w:rPr>
          <w:rFonts w:cstheme="minorHAnsi"/>
        </w:rPr>
        <w:t>(UNESCO</w:t>
      </w:r>
      <w:r w:rsidRPr="005E45D6">
        <w:rPr>
          <w:rFonts w:cstheme="minorHAnsi"/>
        </w:rPr>
        <w:t>)</w:t>
      </w:r>
    </w:p>
    <w:p w14:paraId="1DCE9183" w14:textId="6BA301F0" w:rsidR="00FF4760" w:rsidRPr="005E45D6" w:rsidRDefault="00FF4760" w:rsidP="00521998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 w:rsidRPr="005E45D6">
        <w:rPr>
          <w:rFonts w:cstheme="minorHAnsi"/>
        </w:rPr>
        <w:t xml:space="preserve">Il doit </w:t>
      </w:r>
      <w:r w:rsidR="009C2F86">
        <w:rPr>
          <w:rFonts w:cstheme="minorHAnsi"/>
        </w:rPr>
        <w:t>faire état de</w:t>
      </w:r>
      <w:r w:rsidRPr="005E45D6">
        <w:rPr>
          <w:rFonts w:cstheme="minorHAnsi"/>
        </w:rPr>
        <w:t xml:space="preserve"> l’</w:t>
      </w:r>
      <w:r w:rsidR="00521998" w:rsidRPr="005E45D6">
        <w:rPr>
          <w:rFonts w:cstheme="minorHAnsi"/>
        </w:rPr>
        <w:t xml:space="preserve">ensemble des compétences acquises pendant le parcours de formation : </w:t>
      </w:r>
      <w:r w:rsidR="009C2F86">
        <w:rPr>
          <w:rFonts w:cstheme="minorHAnsi"/>
        </w:rPr>
        <w:t>celles</w:t>
      </w:r>
      <w:r w:rsidR="00521998" w:rsidRPr="005E45D6">
        <w:rPr>
          <w:rFonts w:cstheme="minorHAnsi"/>
        </w:rPr>
        <w:t xml:space="preserve"> académiques, liées au contenu de la </w:t>
      </w:r>
      <w:r w:rsidR="00521998" w:rsidRPr="001A6B0D">
        <w:rPr>
          <w:rFonts w:cstheme="minorHAnsi"/>
        </w:rPr>
        <w:t>formation</w:t>
      </w:r>
      <w:r w:rsidR="00752AC2" w:rsidRPr="001A6B0D">
        <w:rPr>
          <w:rFonts w:cstheme="minorHAnsi"/>
        </w:rPr>
        <w:t>,</w:t>
      </w:r>
      <w:r w:rsidR="00521998" w:rsidRPr="001A6B0D">
        <w:rPr>
          <w:rFonts w:cstheme="minorHAnsi"/>
        </w:rPr>
        <w:t xml:space="preserve"> mais aussi </w:t>
      </w:r>
      <w:r w:rsidR="00752AC2" w:rsidRPr="001A6B0D">
        <w:rPr>
          <w:rFonts w:cstheme="minorHAnsi"/>
        </w:rPr>
        <w:t>celles non</w:t>
      </w:r>
      <w:r w:rsidR="001A6B0D" w:rsidRPr="001A6B0D">
        <w:rPr>
          <w:rFonts w:cstheme="minorHAnsi"/>
        </w:rPr>
        <w:t xml:space="preserve"> </w:t>
      </w:r>
      <w:r w:rsidR="00521998" w:rsidRPr="001A6B0D">
        <w:rPr>
          <w:rFonts w:cstheme="minorHAnsi"/>
        </w:rPr>
        <w:t>académiques acquises pendant le cursus (stages, mobilité, engagement</w:t>
      </w:r>
      <w:r w:rsidR="00521998" w:rsidRPr="005E45D6">
        <w:rPr>
          <w:rFonts w:cstheme="minorHAnsi"/>
        </w:rPr>
        <w:t xml:space="preserve"> associatif, engagement citoyen...).</w:t>
      </w:r>
    </w:p>
    <w:p w14:paraId="18B10B0F" w14:textId="77777777" w:rsidR="00521998" w:rsidRPr="005E45D6" w:rsidRDefault="00FF4760" w:rsidP="00521998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 w:rsidRPr="005E45D6">
        <w:rPr>
          <w:rFonts w:cstheme="minorHAnsi"/>
        </w:rPr>
        <w:t xml:space="preserve">Il doit également comporter le </w:t>
      </w:r>
      <w:r w:rsidR="00521998" w:rsidRPr="005E45D6">
        <w:rPr>
          <w:rFonts w:cstheme="minorHAnsi"/>
        </w:rPr>
        <w:t>cachet de la structure ainsi qu’une signature</w:t>
      </w:r>
      <w:r w:rsidRPr="005E45D6">
        <w:rPr>
          <w:rFonts w:cstheme="minorHAnsi"/>
        </w:rPr>
        <w:t>.</w:t>
      </w:r>
    </w:p>
    <w:p w14:paraId="5B020854" w14:textId="77777777" w:rsidR="00521998" w:rsidRPr="005E45D6" w:rsidRDefault="00521998" w:rsidP="00521998">
      <w:pPr>
        <w:rPr>
          <w:rFonts w:cstheme="minorHAnsi"/>
        </w:rPr>
      </w:pPr>
      <w:r w:rsidRPr="005E45D6">
        <w:rPr>
          <w:rFonts w:cstheme="minorHAnsi"/>
        </w:rPr>
        <w:t>Pour</w:t>
      </w:r>
      <w:r w:rsidR="00FF4760" w:rsidRPr="005E45D6">
        <w:rPr>
          <w:rFonts w:cstheme="minorHAnsi"/>
        </w:rPr>
        <w:t xml:space="preserve"> </w:t>
      </w:r>
      <w:r w:rsidRPr="005E45D6">
        <w:rPr>
          <w:rFonts w:cstheme="minorHAnsi"/>
        </w:rPr>
        <w:t>le</w:t>
      </w:r>
      <w:r w:rsidR="00FF4760" w:rsidRPr="005E45D6">
        <w:rPr>
          <w:rFonts w:cstheme="minorHAnsi"/>
        </w:rPr>
        <w:t xml:space="preserve"> </w:t>
      </w:r>
      <w:r w:rsidRPr="005E45D6">
        <w:rPr>
          <w:rFonts w:cstheme="minorHAnsi"/>
        </w:rPr>
        <w:t>moment,</w:t>
      </w:r>
      <w:r w:rsidR="00FF4760" w:rsidRPr="005E45D6">
        <w:rPr>
          <w:rFonts w:cstheme="minorHAnsi"/>
        </w:rPr>
        <w:t xml:space="preserve"> une </w:t>
      </w:r>
      <w:r w:rsidRPr="005E45D6">
        <w:rPr>
          <w:rFonts w:cstheme="minorHAnsi"/>
        </w:rPr>
        <w:t>attestation</w:t>
      </w:r>
      <w:r w:rsidR="00FF4760" w:rsidRPr="005E45D6">
        <w:rPr>
          <w:rFonts w:cstheme="minorHAnsi"/>
        </w:rPr>
        <w:t xml:space="preserve"> est délivrée </w:t>
      </w:r>
      <w:r w:rsidRPr="005E45D6">
        <w:rPr>
          <w:rFonts w:cstheme="minorHAnsi"/>
        </w:rPr>
        <w:t>par</w:t>
      </w:r>
      <w:r w:rsidR="00FF4760" w:rsidRPr="005E45D6">
        <w:rPr>
          <w:rFonts w:cstheme="minorHAnsi"/>
        </w:rPr>
        <w:t xml:space="preserve"> </w:t>
      </w:r>
      <w:r w:rsidRPr="005E45D6">
        <w:rPr>
          <w:rFonts w:cstheme="minorHAnsi"/>
        </w:rPr>
        <w:t>la</w:t>
      </w:r>
      <w:r w:rsidR="00FF4760" w:rsidRPr="005E45D6">
        <w:rPr>
          <w:rFonts w:cstheme="minorHAnsi"/>
        </w:rPr>
        <w:t xml:space="preserve"> </w:t>
      </w:r>
      <w:r w:rsidRPr="005E45D6">
        <w:rPr>
          <w:rFonts w:cstheme="minorHAnsi"/>
        </w:rPr>
        <w:t>MDD</w:t>
      </w:r>
      <w:r w:rsidR="00FF4760" w:rsidRPr="005E45D6">
        <w:rPr>
          <w:rFonts w:cstheme="minorHAnsi"/>
        </w:rPr>
        <w:t>. Prochainement, un autre document sera fourni en lien avec</w:t>
      </w:r>
      <w:r w:rsidR="00EC02AE" w:rsidRPr="005E45D6">
        <w:rPr>
          <w:rFonts w:cstheme="minorHAnsi"/>
        </w:rPr>
        <w:t xml:space="preserve"> les acquis et</w:t>
      </w:r>
      <w:r w:rsidR="00FF4760" w:rsidRPr="005E45D6">
        <w:rPr>
          <w:rFonts w:cstheme="minorHAnsi"/>
        </w:rPr>
        <w:t xml:space="preserve"> le </w:t>
      </w:r>
      <w:r w:rsidRPr="005E45D6">
        <w:rPr>
          <w:rFonts w:cstheme="minorHAnsi"/>
        </w:rPr>
        <w:t>portfolio</w:t>
      </w:r>
      <w:r w:rsidR="00FF4760" w:rsidRPr="005E45D6">
        <w:rPr>
          <w:rFonts w:cstheme="minorHAnsi"/>
        </w:rPr>
        <w:t>.</w:t>
      </w:r>
    </w:p>
    <w:p w14:paraId="78065C19" w14:textId="77777777" w:rsidR="00521998" w:rsidRPr="005E45D6" w:rsidRDefault="00FF3115" w:rsidP="00FF3115">
      <w:pPr>
        <w:pStyle w:val="Paragraphedeliste"/>
        <w:numPr>
          <w:ilvl w:val="0"/>
          <w:numId w:val="1"/>
        </w:numPr>
        <w:rPr>
          <w:rFonts w:cstheme="minorHAnsi"/>
        </w:rPr>
      </w:pPr>
      <w:r w:rsidRPr="005E45D6">
        <w:rPr>
          <w:rFonts w:cstheme="minorHAnsi"/>
        </w:rPr>
        <w:t>Recrutements</w:t>
      </w:r>
    </w:p>
    <w:p w14:paraId="27082644" w14:textId="3A9647CC" w:rsidR="00FF3115" w:rsidRPr="005E45D6" w:rsidRDefault="00FE787D" w:rsidP="0066682F">
      <w:pPr>
        <w:jc w:val="both"/>
        <w:rPr>
          <w:rFonts w:cstheme="minorHAnsi"/>
        </w:rPr>
      </w:pPr>
      <w:r w:rsidRPr="005E45D6">
        <w:rPr>
          <w:rFonts w:cstheme="minorHAnsi"/>
        </w:rPr>
        <w:t>Pour bénéficier du label HRS4R</w:t>
      </w:r>
      <w:r w:rsidR="0066682F" w:rsidRPr="005E45D6">
        <w:rPr>
          <w:rFonts w:cstheme="minorHAnsi"/>
        </w:rPr>
        <w:t xml:space="preserve"> </w:t>
      </w:r>
      <w:r w:rsidR="009C2F86">
        <w:rPr>
          <w:rFonts w:cstheme="minorHAnsi"/>
        </w:rPr>
        <w:t xml:space="preserve">– </w:t>
      </w:r>
      <w:r w:rsidR="0066682F" w:rsidRPr="005E45D6">
        <w:rPr>
          <w:rFonts w:cstheme="minorHAnsi"/>
        </w:rPr>
        <w:t>qui correspond à l</w:t>
      </w:r>
      <w:r w:rsidR="0066682F" w:rsidRPr="005E45D6">
        <w:rPr>
          <w:rFonts w:cstheme="minorHAnsi"/>
          <w:shd w:val="clear" w:color="auto" w:fill="FFFFFF"/>
        </w:rPr>
        <w:t>a stratégie européenne de ressources humaines pour les chercheurs</w:t>
      </w:r>
      <w:r w:rsidR="009C2F86">
        <w:rPr>
          <w:rFonts w:cstheme="minorHAnsi"/>
          <w:shd w:val="clear" w:color="auto" w:fill="FFFFFF"/>
        </w:rPr>
        <w:t xml:space="preserve"> –</w:t>
      </w:r>
      <w:r w:rsidR="0066682F" w:rsidRPr="005E45D6">
        <w:rPr>
          <w:rFonts w:cstheme="minorHAnsi"/>
          <w:shd w:val="clear" w:color="auto" w:fill="FFFFFF"/>
        </w:rPr>
        <w:t>, les établissements doivent mettre en place des</w:t>
      </w:r>
      <w:r w:rsidR="0066682F" w:rsidRPr="005E45D6">
        <w:rPr>
          <w:rStyle w:val="lev"/>
          <w:rFonts w:cstheme="minorHAnsi"/>
          <w:bdr w:val="none" w:sz="0" w:space="0" w:color="auto" w:frame="1"/>
          <w:shd w:val="clear" w:color="auto" w:fill="FFFFFF"/>
        </w:rPr>
        <w:t xml:space="preserve"> </w:t>
      </w:r>
      <w:r w:rsidR="0066682F" w:rsidRPr="005E45D6">
        <w:rPr>
          <w:rStyle w:val="lev"/>
          <w:rFonts w:cstheme="minorHAnsi"/>
          <w:b w:val="0"/>
          <w:bdr w:val="none" w:sz="0" w:space="0" w:color="auto" w:frame="1"/>
          <w:shd w:val="clear" w:color="auto" w:fill="FFFFFF"/>
        </w:rPr>
        <w:t>pratiques</w:t>
      </w:r>
      <w:r w:rsidR="0066682F" w:rsidRPr="005E45D6">
        <w:rPr>
          <w:rFonts w:cstheme="minorHAnsi"/>
          <w:shd w:val="clear" w:color="auto" w:fill="FFFFFF"/>
        </w:rPr>
        <w:t> qui, </w:t>
      </w:r>
      <w:r w:rsidR="0066682F" w:rsidRPr="005E45D6">
        <w:rPr>
          <w:rStyle w:val="lev"/>
          <w:rFonts w:cstheme="minorHAnsi"/>
          <w:b w:val="0"/>
          <w:bdr w:val="none" w:sz="0" w:space="0" w:color="auto" w:frame="1"/>
          <w:shd w:val="clear" w:color="auto" w:fill="FFFFFF"/>
        </w:rPr>
        <w:t>dans le domaine de la recherche, respectent des principes</w:t>
      </w:r>
      <w:r w:rsidR="0066682F" w:rsidRPr="005E45D6">
        <w:rPr>
          <w:rFonts w:cstheme="minorHAnsi"/>
          <w:b/>
          <w:shd w:val="clear" w:color="auto" w:fill="FFFFFF"/>
        </w:rPr>
        <w:t> </w:t>
      </w:r>
      <w:r w:rsidR="0066682F" w:rsidRPr="005E45D6">
        <w:rPr>
          <w:rFonts w:cstheme="minorHAnsi"/>
          <w:shd w:val="clear" w:color="auto" w:fill="FFFFFF"/>
        </w:rPr>
        <w:t xml:space="preserve">en matière d’éthique, de recrutement et de </w:t>
      </w:r>
      <w:r w:rsidR="0066682F" w:rsidRPr="001A6B0D">
        <w:rPr>
          <w:rFonts w:cstheme="minorHAnsi"/>
          <w:shd w:val="clear" w:color="auto" w:fill="FFFFFF"/>
        </w:rPr>
        <w:t>condition</w:t>
      </w:r>
      <w:r w:rsidR="00752AC2" w:rsidRPr="001A6B0D">
        <w:rPr>
          <w:rFonts w:cstheme="minorHAnsi"/>
          <w:shd w:val="clear" w:color="auto" w:fill="FFFFFF"/>
        </w:rPr>
        <w:t>s</w:t>
      </w:r>
      <w:r w:rsidR="0066682F" w:rsidRPr="001A6B0D">
        <w:rPr>
          <w:rFonts w:cstheme="minorHAnsi"/>
          <w:shd w:val="clear" w:color="auto" w:fill="FFFFFF"/>
        </w:rPr>
        <w:t xml:space="preserve"> d</w:t>
      </w:r>
      <w:r w:rsidR="0066682F" w:rsidRPr="005E45D6">
        <w:rPr>
          <w:rFonts w:cstheme="minorHAnsi"/>
          <w:shd w:val="clear" w:color="auto" w:fill="FFFFFF"/>
        </w:rPr>
        <w:t xml:space="preserve">e travail des chercheurs. Au niveau du doctorat, </w:t>
      </w:r>
      <w:r w:rsidRPr="005E45D6">
        <w:rPr>
          <w:rFonts w:cstheme="minorHAnsi"/>
        </w:rPr>
        <w:t>l</w:t>
      </w:r>
      <w:r w:rsidR="00FF3115" w:rsidRPr="005E45D6">
        <w:rPr>
          <w:rFonts w:cstheme="minorHAnsi"/>
        </w:rPr>
        <w:t>e recrutement de tou</w:t>
      </w:r>
      <w:r w:rsidR="0066682F" w:rsidRPr="005E45D6">
        <w:rPr>
          <w:rFonts w:cstheme="minorHAnsi"/>
        </w:rPr>
        <w:t>tes</w:t>
      </w:r>
      <w:r w:rsidR="00FF3115" w:rsidRPr="005E45D6">
        <w:rPr>
          <w:rFonts w:cstheme="minorHAnsi"/>
        </w:rPr>
        <w:t xml:space="preserve"> les doctorantes et </w:t>
      </w:r>
      <w:r w:rsidR="0066682F" w:rsidRPr="005E45D6">
        <w:rPr>
          <w:rFonts w:cstheme="minorHAnsi"/>
        </w:rPr>
        <w:t xml:space="preserve">de tous </w:t>
      </w:r>
      <w:r w:rsidR="00FF3115" w:rsidRPr="005E45D6">
        <w:rPr>
          <w:rFonts w:cstheme="minorHAnsi"/>
        </w:rPr>
        <w:t>doctorants doit respecter une procédure dont chaque étape doit être rigoureusement précisée</w:t>
      </w:r>
      <w:r w:rsidRPr="005E45D6">
        <w:rPr>
          <w:rFonts w:cstheme="minorHAnsi"/>
        </w:rPr>
        <w:t xml:space="preserve"> sur le site de l’ED </w:t>
      </w:r>
      <w:r w:rsidR="009C2F86">
        <w:rPr>
          <w:rFonts w:cstheme="minorHAnsi"/>
        </w:rPr>
        <w:t xml:space="preserve">(et dans les UR) </w:t>
      </w:r>
      <w:r w:rsidRPr="005E45D6">
        <w:rPr>
          <w:rFonts w:cstheme="minorHAnsi"/>
        </w:rPr>
        <w:t xml:space="preserve">et </w:t>
      </w:r>
      <w:r w:rsidR="0066682F" w:rsidRPr="005E45D6">
        <w:rPr>
          <w:rFonts w:cstheme="minorHAnsi"/>
        </w:rPr>
        <w:t xml:space="preserve">cela </w:t>
      </w:r>
      <w:r w:rsidRPr="005E45D6">
        <w:rPr>
          <w:rFonts w:cstheme="minorHAnsi"/>
        </w:rPr>
        <w:t xml:space="preserve">quel que soit le type de contrat. </w:t>
      </w:r>
    </w:p>
    <w:p w14:paraId="7EB0C9DA" w14:textId="77777777" w:rsidR="00FE787D" w:rsidRPr="005E45D6" w:rsidRDefault="0066682F" w:rsidP="00FE787D">
      <w:pPr>
        <w:pStyle w:val="Paragraphedeliste"/>
        <w:numPr>
          <w:ilvl w:val="0"/>
          <w:numId w:val="1"/>
        </w:numPr>
        <w:rPr>
          <w:rFonts w:cstheme="minorHAnsi"/>
        </w:rPr>
      </w:pPr>
      <w:r w:rsidRPr="005E45D6">
        <w:rPr>
          <w:rFonts w:cstheme="minorHAnsi"/>
        </w:rPr>
        <w:t>Harmonisation des réunions de rentrée</w:t>
      </w:r>
    </w:p>
    <w:p w14:paraId="5F3CB784" w14:textId="77777777" w:rsidR="0066682F" w:rsidRPr="005E45D6" w:rsidRDefault="0066682F" w:rsidP="0066682F">
      <w:pPr>
        <w:jc w:val="both"/>
        <w:rPr>
          <w:rFonts w:cstheme="minorHAnsi"/>
        </w:rPr>
      </w:pPr>
      <w:r w:rsidRPr="005E45D6">
        <w:rPr>
          <w:rFonts w:cstheme="minorHAnsi"/>
        </w:rPr>
        <w:t>La rentrée de l’ED doit être planifiée avec les collègues de la MDD pour qu’il n’y ait pas un chevauchement des dates</w:t>
      </w:r>
      <w:r w:rsidR="00AA12B7" w:rsidRPr="005E45D6">
        <w:rPr>
          <w:rFonts w:cstheme="minorHAnsi"/>
        </w:rPr>
        <w:t xml:space="preserve"> de rentrée</w:t>
      </w:r>
      <w:r w:rsidRPr="005E45D6">
        <w:rPr>
          <w:rFonts w:cstheme="minorHAnsi"/>
        </w:rPr>
        <w:t>.</w:t>
      </w:r>
    </w:p>
    <w:p w14:paraId="37591E97" w14:textId="77777777" w:rsidR="0029104C" w:rsidRPr="005E45D6" w:rsidRDefault="0029104C" w:rsidP="0029104C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5E45D6">
        <w:rPr>
          <w:rFonts w:cstheme="minorHAnsi"/>
        </w:rPr>
        <w:t>Élections du nouveau conseil de l’ED</w:t>
      </w:r>
      <w:r w:rsidR="00FD168F" w:rsidRPr="005E45D6">
        <w:rPr>
          <w:rFonts w:cstheme="minorHAnsi"/>
        </w:rPr>
        <w:t xml:space="preserve"> </w:t>
      </w:r>
    </w:p>
    <w:p w14:paraId="70F76650" w14:textId="77777777" w:rsidR="006D317C" w:rsidRPr="005E45D6" w:rsidRDefault="00677EFA" w:rsidP="0029104C">
      <w:pPr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5E45D6">
        <w:rPr>
          <w:rFonts w:cstheme="minorHAnsi"/>
        </w:rPr>
        <w:t>En septembre prochain, auront lieu les élections des membres extérieurs de l’Établissement.</w:t>
      </w:r>
    </w:p>
    <w:p w14:paraId="5E1CF4A3" w14:textId="77777777" w:rsidR="006D317C" w:rsidRPr="005E45D6" w:rsidRDefault="00677EFA" w:rsidP="0029104C">
      <w:pPr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5E45D6">
        <w:rPr>
          <w:rFonts w:cstheme="minorHAnsi"/>
        </w:rPr>
        <w:t xml:space="preserve">Il faudra veiller à indiquer </w:t>
      </w:r>
      <w:r w:rsidR="009C2F86">
        <w:rPr>
          <w:rFonts w:cstheme="minorHAnsi"/>
        </w:rPr>
        <w:t xml:space="preserve">à l’ED </w:t>
      </w:r>
      <w:r w:rsidRPr="005E45D6">
        <w:rPr>
          <w:rFonts w:cstheme="minorHAnsi"/>
        </w:rPr>
        <w:t>les noms des membres extérieurs qui accepteraient de faire partie du conseil.</w:t>
      </w:r>
    </w:p>
    <w:p w14:paraId="17E1E882" w14:textId="77777777" w:rsidR="006D317C" w:rsidRPr="005E45D6" w:rsidRDefault="00677EFA" w:rsidP="0029104C">
      <w:pPr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5E45D6">
        <w:rPr>
          <w:rFonts w:cstheme="minorHAnsi"/>
        </w:rPr>
        <w:t xml:space="preserve">Le renouvellement des membres « interne » à l’université sera également effectué. </w:t>
      </w:r>
    </w:p>
    <w:p w14:paraId="50A18E27" w14:textId="77777777" w:rsidR="0029104C" w:rsidRPr="005E45D6" w:rsidRDefault="00677EFA" w:rsidP="0029104C">
      <w:pPr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5E45D6">
        <w:rPr>
          <w:rFonts w:cstheme="minorHAnsi"/>
        </w:rPr>
        <w:t>À ce titre, chaque conseil d’UR éli</w:t>
      </w:r>
      <w:r w:rsidR="0029104C" w:rsidRPr="005E45D6">
        <w:rPr>
          <w:rFonts w:cstheme="minorHAnsi"/>
        </w:rPr>
        <w:t>ra</w:t>
      </w:r>
      <w:r w:rsidRPr="005E45D6">
        <w:rPr>
          <w:rFonts w:cstheme="minorHAnsi"/>
        </w:rPr>
        <w:t xml:space="preserve"> son</w:t>
      </w:r>
      <w:r w:rsidR="009C2F86">
        <w:rPr>
          <w:rFonts w:cstheme="minorHAnsi"/>
        </w:rPr>
        <w:t xml:space="preserve"> représentant ou </w:t>
      </w:r>
      <w:r w:rsidRPr="005E45D6">
        <w:rPr>
          <w:rFonts w:cstheme="minorHAnsi"/>
        </w:rPr>
        <w:t xml:space="preserve">sa représentante d’UR au conseil avant les élections du conseil de l’ED prévues </w:t>
      </w:r>
      <w:r w:rsidR="009C2F86">
        <w:rPr>
          <w:rFonts w:cstheme="minorHAnsi"/>
        </w:rPr>
        <w:t>au mois de s</w:t>
      </w:r>
      <w:r w:rsidRPr="005E45D6">
        <w:rPr>
          <w:rFonts w:cstheme="minorHAnsi"/>
        </w:rPr>
        <w:t>eptembre 2024</w:t>
      </w:r>
      <w:r w:rsidR="0029104C" w:rsidRPr="005E45D6">
        <w:rPr>
          <w:rFonts w:cstheme="minorHAnsi"/>
        </w:rPr>
        <w:t>.</w:t>
      </w:r>
    </w:p>
    <w:p w14:paraId="60D76095" w14:textId="77777777" w:rsidR="006D317C" w:rsidRPr="005E45D6" w:rsidRDefault="00677EFA" w:rsidP="0029104C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5E45D6">
        <w:rPr>
          <w:rFonts w:cstheme="minorHAnsi"/>
        </w:rPr>
        <w:t xml:space="preserve">Versement Orion aux ED </w:t>
      </w:r>
    </w:p>
    <w:p w14:paraId="41A11BFB" w14:textId="38541DE8" w:rsidR="0029104C" w:rsidRPr="001A6B0D" w:rsidRDefault="0029104C" w:rsidP="0029104C">
      <w:pPr>
        <w:jc w:val="both"/>
        <w:rPr>
          <w:rFonts w:cstheme="minorHAnsi"/>
        </w:rPr>
      </w:pPr>
      <w:r w:rsidRPr="005E45D6">
        <w:rPr>
          <w:rFonts w:cstheme="minorHAnsi"/>
        </w:rPr>
        <w:t xml:space="preserve">Pour soutenir les déplacements des doctorantes et doctorants à des manifestations scientifiques internationales, Orion versera à chaque </w:t>
      </w:r>
      <w:r w:rsidRPr="001A6B0D">
        <w:rPr>
          <w:rFonts w:cstheme="minorHAnsi"/>
        </w:rPr>
        <w:t>ED, selon un calcul tenant compte des spécificités de chacune</w:t>
      </w:r>
      <w:r w:rsidR="007B71FD" w:rsidRPr="001A6B0D">
        <w:rPr>
          <w:rFonts w:cstheme="minorHAnsi"/>
        </w:rPr>
        <w:t>,</w:t>
      </w:r>
      <w:r w:rsidRPr="001A6B0D">
        <w:rPr>
          <w:rFonts w:cstheme="minorHAnsi"/>
        </w:rPr>
        <w:t xml:space="preserve"> une enveloppe substantielle</w:t>
      </w:r>
      <w:r w:rsidR="00C1195B" w:rsidRPr="001A6B0D">
        <w:rPr>
          <w:rFonts w:cstheme="minorHAnsi"/>
        </w:rPr>
        <w:t xml:space="preserve"> dont les dépenses </w:t>
      </w:r>
      <w:r w:rsidR="007B71FD" w:rsidRPr="001A6B0D">
        <w:rPr>
          <w:rFonts w:cstheme="minorHAnsi"/>
        </w:rPr>
        <w:t>seront</w:t>
      </w:r>
      <w:r w:rsidR="001A6B0D" w:rsidRPr="001A6B0D">
        <w:rPr>
          <w:rFonts w:cstheme="minorHAnsi"/>
        </w:rPr>
        <w:t xml:space="preserve"> </w:t>
      </w:r>
      <w:r w:rsidR="00C1195B" w:rsidRPr="001A6B0D">
        <w:rPr>
          <w:rFonts w:cstheme="minorHAnsi"/>
        </w:rPr>
        <w:t>pluriannuelles</w:t>
      </w:r>
      <w:r w:rsidRPr="001A6B0D">
        <w:rPr>
          <w:rFonts w:cstheme="minorHAnsi"/>
        </w:rPr>
        <w:t xml:space="preserve">. </w:t>
      </w:r>
    </w:p>
    <w:tbl>
      <w:tblPr>
        <w:tblW w:w="41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80"/>
      </w:tblGrid>
      <w:tr w:rsidR="00C1195B" w:rsidRPr="005E45D6" w14:paraId="160FF626" w14:textId="77777777" w:rsidTr="00C1195B">
        <w:trPr>
          <w:trHeight w:val="358"/>
        </w:trPr>
        <w:tc>
          <w:tcPr>
            <w:tcW w:w="4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B3C95" w14:textId="653C5EA3" w:rsidR="00C1195B" w:rsidRPr="005E45D6" w:rsidRDefault="00C1195B" w:rsidP="00C1195B">
            <w:pPr>
              <w:jc w:val="both"/>
              <w:rPr>
                <w:rFonts w:cstheme="minorHAnsi"/>
              </w:rPr>
            </w:pPr>
            <w:proofErr w:type="spellStart"/>
            <w:r w:rsidRPr="001A6B0D">
              <w:rPr>
                <w:rFonts w:cstheme="minorHAnsi"/>
              </w:rPr>
              <w:t>Biose</w:t>
            </w:r>
            <w:proofErr w:type="spellEnd"/>
            <w:r w:rsidRPr="001A6B0D">
              <w:rPr>
                <w:rFonts w:cstheme="minorHAnsi"/>
              </w:rPr>
              <w:t xml:space="preserve"> : 7</w:t>
            </w:r>
            <w:r w:rsidR="007B71FD" w:rsidRPr="001A6B0D">
              <w:rPr>
                <w:rFonts w:cstheme="minorHAnsi"/>
              </w:rPr>
              <w:t xml:space="preserve"> </w:t>
            </w:r>
            <w:r w:rsidRPr="001A6B0D">
              <w:rPr>
                <w:rFonts w:cstheme="minorHAnsi"/>
              </w:rPr>
              <w:t>200€</w:t>
            </w:r>
            <w:r w:rsidRPr="005E45D6">
              <w:rPr>
                <w:rFonts w:cstheme="minorHAnsi"/>
              </w:rPr>
              <w:t xml:space="preserve"> </w:t>
            </w:r>
          </w:p>
        </w:tc>
      </w:tr>
      <w:tr w:rsidR="00C1195B" w:rsidRPr="005E45D6" w14:paraId="53ECD02B" w14:textId="77777777" w:rsidTr="00C1195B">
        <w:trPr>
          <w:trHeight w:val="450"/>
        </w:trPr>
        <w:tc>
          <w:tcPr>
            <w:tcW w:w="4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2D75C" w14:textId="77777777" w:rsidR="00C1195B" w:rsidRPr="005E45D6" w:rsidRDefault="00C1195B" w:rsidP="00C1195B">
            <w:pPr>
              <w:jc w:val="both"/>
              <w:rPr>
                <w:rFonts w:cstheme="minorHAnsi"/>
              </w:rPr>
            </w:pPr>
            <w:r w:rsidRPr="005E45D6">
              <w:rPr>
                <w:rFonts w:cstheme="minorHAnsi"/>
              </w:rPr>
              <w:t xml:space="preserve">C2MP : 10 400€ </w:t>
            </w:r>
          </w:p>
        </w:tc>
      </w:tr>
      <w:tr w:rsidR="00C1195B" w:rsidRPr="005E45D6" w14:paraId="39ED0217" w14:textId="77777777" w:rsidTr="00C1195B">
        <w:trPr>
          <w:trHeight w:val="450"/>
        </w:trPr>
        <w:tc>
          <w:tcPr>
            <w:tcW w:w="4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AE341" w14:textId="77777777" w:rsidR="00C1195B" w:rsidRPr="005E45D6" w:rsidRDefault="00C1195B" w:rsidP="00C1195B">
            <w:pPr>
              <w:jc w:val="both"/>
              <w:rPr>
                <w:rFonts w:cstheme="minorHAnsi"/>
              </w:rPr>
            </w:pPr>
            <w:r w:rsidRPr="005E45D6">
              <w:rPr>
                <w:rFonts w:cstheme="minorHAnsi"/>
              </w:rPr>
              <w:t xml:space="preserve">HNFB : 13 600€ </w:t>
            </w:r>
          </w:p>
        </w:tc>
      </w:tr>
      <w:tr w:rsidR="00C1195B" w:rsidRPr="005E45D6" w14:paraId="4DCA49FE" w14:textId="77777777" w:rsidTr="00C1195B">
        <w:trPr>
          <w:trHeight w:val="450"/>
        </w:trPr>
        <w:tc>
          <w:tcPr>
            <w:tcW w:w="4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5FF26" w14:textId="77777777" w:rsidR="00C1195B" w:rsidRPr="005E45D6" w:rsidRDefault="00C1195B" w:rsidP="00C1195B">
            <w:pPr>
              <w:jc w:val="both"/>
              <w:rPr>
                <w:rFonts w:cstheme="minorHAnsi"/>
              </w:rPr>
            </w:pPr>
            <w:r w:rsidRPr="005E45D6">
              <w:rPr>
                <w:rFonts w:cstheme="minorHAnsi"/>
              </w:rPr>
              <w:t xml:space="preserve">IAEM : 12 800€  </w:t>
            </w:r>
          </w:p>
        </w:tc>
      </w:tr>
      <w:tr w:rsidR="00C1195B" w:rsidRPr="005E45D6" w14:paraId="6E82F784" w14:textId="77777777" w:rsidTr="00C1195B">
        <w:trPr>
          <w:trHeight w:val="450"/>
        </w:trPr>
        <w:tc>
          <w:tcPr>
            <w:tcW w:w="4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57268" w14:textId="77777777" w:rsidR="00C1195B" w:rsidRPr="005E45D6" w:rsidRDefault="00C1195B" w:rsidP="00C1195B">
            <w:pPr>
              <w:jc w:val="both"/>
              <w:rPr>
                <w:rFonts w:cstheme="minorHAnsi"/>
              </w:rPr>
            </w:pPr>
            <w:proofErr w:type="spellStart"/>
            <w:r w:rsidRPr="005E45D6">
              <w:rPr>
                <w:rFonts w:cstheme="minorHAnsi"/>
              </w:rPr>
              <w:t>SIMPPé</w:t>
            </w:r>
            <w:proofErr w:type="spellEnd"/>
            <w:r w:rsidRPr="005E45D6">
              <w:rPr>
                <w:rFonts w:cstheme="minorHAnsi"/>
              </w:rPr>
              <w:t xml:space="preserve"> : 8 000€ </w:t>
            </w:r>
          </w:p>
        </w:tc>
      </w:tr>
      <w:tr w:rsidR="00C1195B" w:rsidRPr="005E45D6" w14:paraId="0D9BD82B" w14:textId="77777777" w:rsidTr="00C1195B">
        <w:trPr>
          <w:trHeight w:val="450"/>
        </w:trPr>
        <w:tc>
          <w:tcPr>
            <w:tcW w:w="4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E66D5" w14:textId="77777777" w:rsidR="00C1195B" w:rsidRPr="005E45D6" w:rsidRDefault="00C1195B" w:rsidP="00C1195B">
            <w:pPr>
              <w:jc w:val="both"/>
              <w:rPr>
                <w:rFonts w:cstheme="minorHAnsi"/>
              </w:rPr>
            </w:pPr>
            <w:proofErr w:type="spellStart"/>
            <w:r w:rsidRPr="005E45D6">
              <w:rPr>
                <w:rFonts w:cstheme="minorHAnsi"/>
              </w:rPr>
              <w:t>SIReNa</w:t>
            </w:r>
            <w:proofErr w:type="spellEnd"/>
            <w:r w:rsidRPr="005E45D6">
              <w:rPr>
                <w:rFonts w:cstheme="minorHAnsi"/>
              </w:rPr>
              <w:t xml:space="preserve"> : 8 000€ </w:t>
            </w:r>
          </w:p>
        </w:tc>
      </w:tr>
      <w:tr w:rsidR="00C1195B" w:rsidRPr="005E45D6" w14:paraId="2D0D08A1" w14:textId="77777777" w:rsidTr="00C1195B">
        <w:trPr>
          <w:trHeight w:val="450"/>
        </w:trPr>
        <w:tc>
          <w:tcPr>
            <w:tcW w:w="4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0947B" w14:textId="77777777" w:rsidR="00C1195B" w:rsidRPr="005E45D6" w:rsidRDefault="00C1195B" w:rsidP="00C1195B">
            <w:pPr>
              <w:jc w:val="both"/>
              <w:rPr>
                <w:rFonts w:cstheme="minorHAnsi"/>
              </w:rPr>
            </w:pPr>
            <w:r w:rsidRPr="005E45D6">
              <w:rPr>
                <w:rFonts w:cstheme="minorHAnsi"/>
              </w:rPr>
              <w:t xml:space="preserve">SJPEG : 8 800€ </w:t>
            </w:r>
          </w:p>
        </w:tc>
      </w:tr>
      <w:tr w:rsidR="00C1195B" w:rsidRPr="005E45D6" w14:paraId="66FECDC5" w14:textId="77777777" w:rsidTr="00C1195B">
        <w:trPr>
          <w:trHeight w:val="255"/>
        </w:trPr>
        <w:tc>
          <w:tcPr>
            <w:tcW w:w="4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0C913" w14:textId="77777777" w:rsidR="00C1195B" w:rsidRPr="005E45D6" w:rsidRDefault="00C1195B" w:rsidP="00C1195B">
            <w:pPr>
              <w:jc w:val="both"/>
              <w:rPr>
                <w:rFonts w:cstheme="minorHAnsi"/>
              </w:rPr>
            </w:pPr>
            <w:r w:rsidRPr="005E45D6">
              <w:rPr>
                <w:rFonts w:cstheme="minorHAnsi"/>
              </w:rPr>
              <w:t>SLTC : 11 200€</w:t>
            </w:r>
          </w:p>
        </w:tc>
      </w:tr>
    </w:tbl>
    <w:p w14:paraId="5828DFAC" w14:textId="77777777" w:rsidR="00C1195B" w:rsidRPr="005E45D6" w:rsidRDefault="00C1195B" w:rsidP="0029104C">
      <w:pPr>
        <w:jc w:val="both"/>
        <w:rPr>
          <w:rFonts w:cstheme="minorHAnsi"/>
        </w:rPr>
      </w:pPr>
    </w:p>
    <w:p w14:paraId="3319B2E9" w14:textId="774C256C" w:rsidR="0029104C" w:rsidRPr="001A6B0D" w:rsidRDefault="00DD5ADF" w:rsidP="0029104C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1A6B0D">
        <w:rPr>
          <w:rFonts w:cstheme="minorHAnsi"/>
        </w:rPr>
        <w:t>LOGOS [majuscules, comme plus bas]</w:t>
      </w:r>
    </w:p>
    <w:p w14:paraId="7BF15DEC" w14:textId="3DFC48C1" w:rsidR="0029104C" w:rsidRPr="005E45D6" w:rsidRDefault="0029104C" w:rsidP="0029104C">
      <w:pPr>
        <w:jc w:val="both"/>
        <w:rPr>
          <w:rFonts w:cstheme="minorHAnsi"/>
        </w:rPr>
      </w:pPr>
      <w:r w:rsidRPr="001A6B0D">
        <w:rPr>
          <w:rFonts w:cstheme="minorHAnsi"/>
        </w:rPr>
        <w:t xml:space="preserve">Du 20 au 22 juin dernier, se sont déroulées à Mannheim les journées doctorales </w:t>
      </w:r>
      <w:r w:rsidR="00DD5ADF" w:rsidRPr="001A6B0D">
        <w:rPr>
          <w:rFonts w:cstheme="minorHAnsi"/>
        </w:rPr>
        <w:t>LOGOS</w:t>
      </w:r>
      <w:r w:rsidRPr="001A6B0D">
        <w:rPr>
          <w:rFonts w:cstheme="minorHAnsi"/>
        </w:rPr>
        <w:t>. On constate que m</w:t>
      </w:r>
      <w:r w:rsidR="00677EFA" w:rsidRPr="001A6B0D">
        <w:rPr>
          <w:rFonts w:cstheme="minorHAnsi"/>
        </w:rPr>
        <w:t>oins de doctorant</w:t>
      </w:r>
      <w:r w:rsidRPr="001A6B0D">
        <w:rPr>
          <w:rFonts w:cstheme="minorHAnsi"/>
        </w:rPr>
        <w:t>e</w:t>
      </w:r>
      <w:r w:rsidR="00677EFA" w:rsidRPr="001A6B0D">
        <w:rPr>
          <w:rFonts w:cstheme="minorHAnsi"/>
        </w:rPr>
        <w:t xml:space="preserve">s </w:t>
      </w:r>
      <w:r w:rsidRPr="001A6B0D">
        <w:rPr>
          <w:rFonts w:cstheme="minorHAnsi"/>
        </w:rPr>
        <w:t xml:space="preserve">et doctorants </w:t>
      </w:r>
      <w:r w:rsidR="00677EFA" w:rsidRPr="001A6B0D">
        <w:rPr>
          <w:rFonts w:cstheme="minorHAnsi"/>
        </w:rPr>
        <w:t>« </w:t>
      </w:r>
      <w:r w:rsidR="007B71FD" w:rsidRPr="001A6B0D">
        <w:rPr>
          <w:rFonts w:cstheme="minorHAnsi"/>
        </w:rPr>
        <w:t>l</w:t>
      </w:r>
      <w:r w:rsidR="00677EFA" w:rsidRPr="001A6B0D">
        <w:rPr>
          <w:rFonts w:cstheme="minorHAnsi"/>
        </w:rPr>
        <w:t xml:space="preserve">orrains » </w:t>
      </w:r>
      <w:r w:rsidRPr="001A6B0D">
        <w:rPr>
          <w:rFonts w:cstheme="minorHAnsi"/>
        </w:rPr>
        <w:t>ont assisté à</w:t>
      </w:r>
      <w:r w:rsidR="00677EFA" w:rsidRPr="001A6B0D">
        <w:rPr>
          <w:rFonts w:cstheme="minorHAnsi"/>
        </w:rPr>
        <w:t xml:space="preserve"> ces journées </w:t>
      </w:r>
      <w:r w:rsidR="007B71FD" w:rsidRPr="001A6B0D">
        <w:rPr>
          <w:rFonts w:cstheme="minorHAnsi"/>
        </w:rPr>
        <w:t>qu’</w:t>
      </w:r>
      <w:r w:rsidRPr="001A6B0D">
        <w:rPr>
          <w:rFonts w:cstheme="minorHAnsi"/>
        </w:rPr>
        <w:t>au cours de</w:t>
      </w:r>
      <w:r w:rsidR="007B71FD" w:rsidRPr="001A6B0D">
        <w:rPr>
          <w:rFonts w:cstheme="minorHAnsi"/>
        </w:rPr>
        <w:t>s</w:t>
      </w:r>
      <w:r w:rsidR="00677EFA" w:rsidRPr="001A6B0D">
        <w:rPr>
          <w:rFonts w:cstheme="minorHAnsi"/>
        </w:rPr>
        <w:t xml:space="preserve"> années précédentes</w:t>
      </w:r>
      <w:r w:rsidRPr="001A6B0D">
        <w:rPr>
          <w:rFonts w:cstheme="minorHAnsi"/>
        </w:rPr>
        <w:t>. En 2025, c’est Metz qui organisera cette manifestation</w:t>
      </w:r>
      <w:r w:rsidR="007B71FD" w:rsidRPr="001A6B0D">
        <w:rPr>
          <w:rFonts w:cstheme="minorHAnsi"/>
        </w:rPr>
        <w:t>,</w:t>
      </w:r>
      <w:r w:rsidRPr="001A6B0D">
        <w:rPr>
          <w:rFonts w:cstheme="minorHAnsi"/>
        </w:rPr>
        <w:t xml:space="preserve"> qui se tiendr</w:t>
      </w:r>
      <w:r w:rsidR="00CE089D" w:rsidRPr="001A6B0D">
        <w:rPr>
          <w:rFonts w:cstheme="minorHAnsi"/>
        </w:rPr>
        <w:t>a</w:t>
      </w:r>
      <w:r w:rsidRPr="001A6B0D">
        <w:rPr>
          <w:rFonts w:cstheme="minorHAnsi"/>
        </w:rPr>
        <w:t xml:space="preserve"> </w:t>
      </w:r>
      <w:r w:rsidR="00677EFA" w:rsidRPr="001A6B0D">
        <w:rPr>
          <w:rFonts w:cstheme="minorHAnsi"/>
        </w:rPr>
        <w:t>du 12 au 14 juin</w:t>
      </w:r>
      <w:r w:rsidR="00677EFA" w:rsidRPr="005E45D6">
        <w:rPr>
          <w:rFonts w:cstheme="minorHAnsi"/>
        </w:rPr>
        <w:t xml:space="preserve"> 202</w:t>
      </w:r>
      <w:r w:rsidR="001801CD">
        <w:rPr>
          <w:rFonts w:cstheme="minorHAnsi"/>
        </w:rPr>
        <w:t>5</w:t>
      </w:r>
      <w:bookmarkStart w:id="0" w:name="_GoBack"/>
      <w:bookmarkEnd w:id="0"/>
      <w:r w:rsidRPr="005E45D6">
        <w:rPr>
          <w:rFonts w:cstheme="minorHAnsi"/>
        </w:rPr>
        <w:t>, sur le thème</w:t>
      </w:r>
      <w:r w:rsidR="00677EFA" w:rsidRPr="005E45D6">
        <w:rPr>
          <w:rFonts w:cstheme="minorHAnsi"/>
        </w:rPr>
        <w:t xml:space="preserve"> « Territoires et trajectoires ».</w:t>
      </w:r>
    </w:p>
    <w:p w14:paraId="75AD194C" w14:textId="77777777" w:rsidR="0029104C" w:rsidRPr="005E45D6" w:rsidRDefault="00677EFA" w:rsidP="0029104C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5E45D6">
        <w:rPr>
          <w:rFonts w:cstheme="minorHAnsi"/>
        </w:rPr>
        <w:t>D</w:t>
      </w:r>
      <w:r w:rsidR="0029104C" w:rsidRPr="005E45D6">
        <w:rPr>
          <w:rFonts w:cstheme="minorHAnsi"/>
        </w:rPr>
        <w:t>éménagement</w:t>
      </w:r>
    </w:p>
    <w:p w14:paraId="0CB06E7A" w14:textId="77777777" w:rsidR="00677EFA" w:rsidRPr="005E45D6" w:rsidRDefault="00677EFA" w:rsidP="00677EFA">
      <w:pPr>
        <w:jc w:val="both"/>
        <w:rPr>
          <w:rFonts w:cstheme="minorHAnsi"/>
        </w:rPr>
      </w:pPr>
      <w:r w:rsidRPr="005E45D6">
        <w:rPr>
          <w:rFonts w:cstheme="minorHAnsi"/>
        </w:rPr>
        <w:t>La MDD rejoint l’Espace Rabelais le 11 juillet 2024.</w:t>
      </w:r>
    </w:p>
    <w:p w14:paraId="678AE727" w14:textId="77777777" w:rsidR="00521998" w:rsidRPr="005E45D6" w:rsidRDefault="00521998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14:paraId="56D2C325" w14:textId="77777777" w:rsidR="00521998" w:rsidRPr="005E45D6" w:rsidRDefault="00521998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b/>
          <w:i/>
          <w:lang w:eastAsia="fr-FR"/>
        </w:rPr>
      </w:pPr>
      <w:r w:rsidRPr="005E45D6">
        <w:rPr>
          <w:rFonts w:eastAsia="Times New Roman" w:cstheme="minorHAnsi"/>
          <w:b/>
          <w:i/>
          <w:color w:val="000000"/>
          <w:lang w:eastAsia="fr-FR"/>
        </w:rPr>
        <w:t>Validation du CR du </w:t>
      </w:r>
      <w:r w:rsidRPr="005E45D6">
        <w:rPr>
          <w:rFonts w:eastAsia="Times New Roman" w:cstheme="minorHAnsi"/>
          <w:b/>
          <w:i/>
          <w:lang w:eastAsia="fr-FR"/>
        </w:rPr>
        <w:t>13 mai 2024</w:t>
      </w:r>
    </w:p>
    <w:p w14:paraId="6E954592" w14:textId="77777777" w:rsidR="00FF3115" w:rsidRPr="005E45D6" w:rsidRDefault="00FF3115" w:rsidP="00FF3115">
      <w:pPr>
        <w:rPr>
          <w:rFonts w:eastAsia="Times New Roman" w:cstheme="minorHAnsi"/>
        </w:rPr>
      </w:pPr>
      <w:r w:rsidRPr="005E45D6">
        <w:rPr>
          <w:rFonts w:eastAsia="Times New Roman" w:cstheme="minorHAnsi"/>
        </w:rPr>
        <w:t xml:space="preserve">Le compte-rendu est approuvé par la </w:t>
      </w:r>
      <w:r w:rsidR="00C1195B" w:rsidRPr="005E45D6">
        <w:rPr>
          <w:rFonts w:eastAsia="Times New Roman" w:cstheme="minorHAnsi"/>
        </w:rPr>
        <w:t>totalité</w:t>
      </w:r>
      <w:r w:rsidRPr="005E45D6">
        <w:rPr>
          <w:rFonts w:eastAsia="Times New Roman" w:cstheme="minorHAnsi"/>
        </w:rPr>
        <w:t xml:space="preserve"> des membres présents au conseil.</w:t>
      </w:r>
    </w:p>
    <w:p w14:paraId="6F9AD7CA" w14:textId="77777777" w:rsidR="00FF3115" w:rsidRPr="005E45D6" w:rsidRDefault="00FF3115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14:paraId="22555400" w14:textId="77777777" w:rsidR="00521998" w:rsidRPr="005E45D6" w:rsidRDefault="00521998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b/>
          <w:i/>
          <w:color w:val="000000"/>
          <w:lang w:eastAsia="fr-FR"/>
        </w:rPr>
      </w:pPr>
      <w:r w:rsidRPr="005E45D6">
        <w:rPr>
          <w:rFonts w:eastAsia="Times New Roman" w:cstheme="minorHAnsi"/>
          <w:b/>
          <w:i/>
          <w:color w:val="000000"/>
          <w:lang w:eastAsia="fr-FR"/>
        </w:rPr>
        <w:t>Validation de la listes des candidat.es retenu.es à l'obtention d'un contrat doctoral</w:t>
      </w:r>
    </w:p>
    <w:p w14:paraId="3E8441F7" w14:textId="3C1050AD" w:rsidR="006E4FF9" w:rsidRPr="001A6B0D" w:rsidRDefault="00C1195B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5E45D6">
        <w:rPr>
          <w:rFonts w:eastAsia="Times New Roman" w:cstheme="minorHAnsi"/>
          <w:color w:val="000000"/>
          <w:lang w:eastAsia="fr-FR"/>
        </w:rPr>
        <w:t xml:space="preserve">Les candidates et candidats qui se sont présenté.es au </w:t>
      </w:r>
      <w:r w:rsidRPr="001A6B0D">
        <w:rPr>
          <w:rFonts w:eastAsia="Times New Roman" w:cstheme="minorHAnsi"/>
          <w:color w:val="000000"/>
          <w:lang w:eastAsia="fr-FR"/>
        </w:rPr>
        <w:t>concours ont fait de belles prestations</w:t>
      </w:r>
      <w:r w:rsidR="007B71FD" w:rsidRPr="001A6B0D">
        <w:rPr>
          <w:rFonts w:eastAsia="Times New Roman" w:cstheme="minorHAnsi"/>
          <w:color w:val="000000"/>
          <w:lang w:eastAsia="fr-FR"/>
        </w:rPr>
        <w:t>,</w:t>
      </w:r>
      <w:r w:rsidRPr="001A6B0D">
        <w:rPr>
          <w:rFonts w:eastAsia="Times New Roman" w:cstheme="minorHAnsi"/>
          <w:color w:val="000000"/>
          <w:lang w:eastAsia="fr-FR"/>
        </w:rPr>
        <w:t xml:space="preserve"> qui ont confirmé la qualité de leurs dossiers. </w:t>
      </w:r>
    </w:p>
    <w:p w14:paraId="72E382E2" w14:textId="77777777" w:rsidR="006E4FF9" w:rsidRPr="001A6B0D" w:rsidRDefault="006E4FF9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14:paraId="1D21165C" w14:textId="58F3CE38" w:rsidR="00FF3115" w:rsidRPr="005E45D6" w:rsidRDefault="00C1195B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1A6B0D">
        <w:rPr>
          <w:rFonts w:eastAsia="Times New Roman" w:cstheme="minorHAnsi"/>
          <w:color w:val="000000"/>
          <w:lang w:eastAsia="fr-FR"/>
        </w:rPr>
        <w:t>Pour le pôle LLECT, 8 candidates et candidats ont été retenu.es</w:t>
      </w:r>
      <w:r w:rsidR="007B71FD" w:rsidRPr="001A6B0D">
        <w:rPr>
          <w:rFonts w:eastAsia="Times New Roman" w:cstheme="minorHAnsi"/>
          <w:color w:val="000000"/>
          <w:lang w:eastAsia="fr-FR"/>
        </w:rPr>
        <w:t>,</w:t>
      </w:r>
      <w:r w:rsidRPr="001A6B0D">
        <w:rPr>
          <w:rFonts w:eastAsia="Times New Roman" w:cstheme="minorHAnsi"/>
          <w:color w:val="000000"/>
          <w:lang w:eastAsia="fr-FR"/>
        </w:rPr>
        <w:t xml:space="preserve"> dont deux correspondant au fléchage de l’établissement et/ou à celui du pôle :</w:t>
      </w:r>
    </w:p>
    <w:p w14:paraId="19637D73" w14:textId="77777777" w:rsidR="00C1195B" w:rsidRPr="005E45D6" w:rsidRDefault="00C1195B" w:rsidP="00C1195B">
      <w:pPr>
        <w:shd w:val="clear" w:color="auto" w:fill="FDFCFA"/>
        <w:spacing w:after="0" w:line="240" w:lineRule="auto"/>
        <w:rPr>
          <w:rFonts w:eastAsia="Times New Roman" w:cstheme="minorHAnsi"/>
          <w:color w:val="000000"/>
          <w:lang w:eastAsia="fr-FR"/>
        </w:rPr>
      </w:pPr>
    </w:p>
    <w:p w14:paraId="18D056D5" w14:textId="77777777" w:rsidR="00C1195B" w:rsidRPr="00C1195B" w:rsidRDefault="00C1195B" w:rsidP="00C1195B">
      <w:pPr>
        <w:shd w:val="clear" w:color="auto" w:fill="FDFCFA"/>
        <w:spacing w:after="0" w:line="240" w:lineRule="auto"/>
        <w:rPr>
          <w:rFonts w:eastAsia="Times New Roman" w:cstheme="minorHAnsi"/>
          <w:color w:val="000000"/>
          <w:u w:val="single"/>
          <w:lang w:eastAsia="fr-FR"/>
        </w:rPr>
      </w:pPr>
      <w:r w:rsidRPr="005E45D6">
        <w:rPr>
          <w:rFonts w:eastAsia="Times New Roman" w:cstheme="minorHAnsi"/>
          <w:color w:val="000000"/>
          <w:u w:val="single"/>
          <w:lang w:eastAsia="fr-FR"/>
        </w:rPr>
        <w:t>L</w:t>
      </w:r>
      <w:r w:rsidRPr="00C1195B">
        <w:rPr>
          <w:rFonts w:eastAsia="Times New Roman" w:cstheme="minorHAnsi"/>
          <w:color w:val="000000"/>
          <w:u w:val="single"/>
          <w:lang w:eastAsia="fr-FR"/>
        </w:rPr>
        <w:t>iste principale </w:t>
      </w:r>
    </w:p>
    <w:p w14:paraId="0B9FE9BF" w14:textId="77777777" w:rsidR="00C1195B" w:rsidRPr="00C1195B" w:rsidRDefault="00C1195B" w:rsidP="00C1195B">
      <w:pPr>
        <w:shd w:val="clear" w:color="auto" w:fill="FDFCFA"/>
        <w:spacing w:after="0" w:line="240" w:lineRule="auto"/>
        <w:ind w:left="708"/>
        <w:rPr>
          <w:rFonts w:eastAsia="Times New Roman" w:cstheme="minorHAnsi"/>
          <w:color w:val="000000"/>
          <w:lang w:eastAsia="fr-FR"/>
        </w:rPr>
      </w:pPr>
      <w:r w:rsidRPr="00C1195B">
        <w:rPr>
          <w:rFonts w:eastAsia="Times New Roman" w:cstheme="minorHAnsi"/>
          <w:color w:val="000000"/>
          <w:lang w:eastAsia="fr-FR"/>
        </w:rPr>
        <w:t>COUQUEBERG </w:t>
      </w:r>
      <w:r w:rsidRPr="005E45D6">
        <w:rPr>
          <w:rFonts w:eastAsia="Times New Roman" w:cstheme="minorHAnsi"/>
          <w:lang w:eastAsia="fr-FR"/>
        </w:rPr>
        <w:t>Sam</w:t>
      </w:r>
    </w:p>
    <w:p w14:paraId="10D6F8FD" w14:textId="77777777" w:rsidR="006E4FF9" w:rsidRPr="00C1195B" w:rsidRDefault="006E4FF9" w:rsidP="006E4FF9">
      <w:pPr>
        <w:shd w:val="clear" w:color="auto" w:fill="FDFCFA"/>
        <w:spacing w:after="0" w:line="240" w:lineRule="auto"/>
        <w:ind w:left="708"/>
        <w:rPr>
          <w:rFonts w:eastAsia="Times New Roman" w:cstheme="minorHAnsi"/>
          <w:color w:val="000000"/>
          <w:lang w:eastAsia="fr-FR"/>
        </w:rPr>
      </w:pPr>
      <w:r w:rsidRPr="00C1195B">
        <w:rPr>
          <w:rFonts w:eastAsia="Times New Roman" w:cstheme="minorHAnsi"/>
          <w:color w:val="000000"/>
          <w:lang w:eastAsia="fr-FR"/>
        </w:rPr>
        <w:t>ECKENFELDER-Chloé</w:t>
      </w:r>
    </w:p>
    <w:p w14:paraId="221AC905" w14:textId="77777777" w:rsidR="006E4FF9" w:rsidRPr="00C1195B" w:rsidRDefault="006E4FF9" w:rsidP="006E4FF9">
      <w:pPr>
        <w:shd w:val="clear" w:color="auto" w:fill="FDFCFA"/>
        <w:spacing w:after="0" w:line="240" w:lineRule="auto"/>
        <w:ind w:left="708"/>
        <w:rPr>
          <w:rFonts w:eastAsia="Times New Roman" w:cstheme="minorHAnsi"/>
          <w:color w:val="000000"/>
          <w:lang w:eastAsia="fr-FR"/>
        </w:rPr>
      </w:pPr>
      <w:r w:rsidRPr="00C1195B">
        <w:rPr>
          <w:rFonts w:eastAsia="Times New Roman" w:cstheme="minorHAnsi"/>
          <w:color w:val="000000"/>
          <w:lang w:eastAsia="fr-FR"/>
        </w:rPr>
        <w:t>MARCOU Pierre - </w:t>
      </w:r>
      <w:r w:rsidRPr="00C1195B">
        <w:rPr>
          <w:rFonts w:eastAsia="Times New Roman" w:cstheme="minorHAnsi"/>
          <w:color w:val="000000"/>
          <w:shd w:val="clear" w:color="auto" w:fill="FFFFFF"/>
          <w:lang w:eastAsia="fr-FR"/>
        </w:rPr>
        <w:t>fléchage ODD</w:t>
      </w:r>
      <w:r w:rsidRPr="005E45D6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12</w:t>
      </w:r>
      <w:r w:rsidRPr="00C1195B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(objectif développement durable</w:t>
      </w:r>
      <w:r w:rsidRPr="005E45D6">
        <w:rPr>
          <w:rFonts w:eastAsia="Times New Roman" w:cstheme="minorHAnsi"/>
          <w:color w:val="000000"/>
          <w:shd w:val="clear" w:color="auto" w:fill="FFFFFF"/>
          <w:lang w:eastAsia="fr-FR"/>
        </w:rPr>
        <w:t>)</w:t>
      </w:r>
    </w:p>
    <w:p w14:paraId="789E86C0" w14:textId="77777777" w:rsidR="006E4FF9" w:rsidRPr="00C1195B" w:rsidRDefault="006E4FF9" w:rsidP="006E4FF9">
      <w:pPr>
        <w:shd w:val="clear" w:color="auto" w:fill="FDFCFA"/>
        <w:spacing w:after="0" w:line="240" w:lineRule="auto"/>
        <w:ind w:left="708"/>
        <w:rPr>
          <w:rFonts w:eastAsia="Times New Roman" w:cstheme="minorHAnsi"/>
          <w:color w:val="000000"/>
          <w:lang w:eastAsia="fr-FR"/>
        </w:rPr>
      </w:pPr>
      <w:r w:rsidRPr="00C1195B">
        <w:rPr>
          <w:rFonts w:eastAsia="Times New Roman" w:cstheme="minorHAnsi"/>
          <w:color w:val="000000"/>
          <w:lang w:eastAsia="fr-FR"/>
        </w:rPr>
        <w:t>MICHEL Léo</w:t>
      </w:r>
    </w:p>
    <w:p w14:paraId="74A46DF5" w14:textId="77777777" w:rsidR="00C1195B" w:rsidRPr="005E45D6" w:rsidRDefault="00C1195B" w:rsidP="00C1195B">
      <w:pPr>
        <w:shd w:val="clear" w:color="auto" w:fill="FDFCFA"/>
        <w:spacing w:after="0" w:line="240" w:lineRule="auto"/>
        <w:ind w:left="708"/>
        <w:rPr>
          <w:rFonts w:eastAsia="Times New Roman" w:cstheme="minorHAnsi"/>
          <w:color w:val="000000"/>
          <w:lang w:eastAsia="fr-FR"/>
        </w:rPr>
      </w:pPr>
      <w:r w:rsidRPr="00C1195B">
        <w:rPr>
          <w:rFonts w:eastAsia="Times New Roman" w:cstheme="minorHAnsi"/>
          <w:color w:val="000000"/>
          <w:lang w:eastAsia="fr-FR"/>
        </w:rPr>
        <w:t xml:space="preserve">MIGUEL-BREBION Juliette - fléchage Synergie entre unités de recherche </w:t>
      </w:r>
    </w:p>
    <w:p w14:paraId="631B33BB" w14:textId="77777777" w:rsidR="006E4FF9" w:rsidRPr="005E45D6" w:rsidRDefault="006E4FF9" w:rsidP="00C1195B">
      <w:pPr>
        <w:shd w:val="clear" w:color="auto" w:fill="FDFCFA"/>
        <w:spacing w:after="0" w:line="240" w:lineRule="auto"/>
        <w:ind w:left="708"/>
        <w:rPr>
          <w:rFonts w:cstheme="minorHAnsi"/>
          <w:color w:val="000000"/>
          <w:shd w:val="clear" w:color="auto" w:fill="FDFCFA"/>
        </w:rPr>
      </w:pPr>
      <w:r w:rsidRPr="005E45D6">
        <w:rPr>
          <w:rFonts w:cstheme="minorHAnsi"/>
          <w:color w:val="000000"/>
          <w:shd w:val="clear" w:color="auto" w:fill="FDFCFA"/>
        </w:rPr>
        <w:t>MORANT Éva</w:t>
      </w:r>
    </w:p>
    <w:p w14:paraId="259C8425" w14:textId="77777777" w:rsidR="00C1195B" w:rsidRPr="00C1195B" w:rsidRDefault="00C1195B" w:rsidP="00C1195B">
      <w:pPr>
        <w:shd w:val="clear" w:color="auto" w:fill="FDFCFA"/>
        <w:spacing w:after="0" w:line="240" w:lineRule="auto"/>
        <w:ind w:left="708"/>
        <w:rPr>
          <w:rFonts w:eastAsia="Times New Roman" w:cstheme="minorHAnsi"/>
          <w:color w:val="000000"/>
          <w:lang w:eastAsia="fr-FR"/>
        </w:rPr>
      </w:pPr>
      <w:r w:rsidRPr="00C1195B">
        <w:rPr>
          <w:rFonts w:eastAsia="Times New Roman" w:cstheme="minorHAnsi"/>
          <w:color w:val="000000"/>
          <w:lang w:eastAsia="fr-FR"/>
        </w:rPr>
        <w:t>NEMES Doriane</w:t>
      </w:r>
    </w:p>
    <w:p w14:paraId="008658E9" w14:textId="77777777" w:rsidR="00C1195B" w:rsidRPr="00C1195B" w:rsidRDefault="00C1195B" w:rsidP="00C1195B">
      <w:pPr>
        <w:shd w:val="clear" w:color="auto" w:fill="FDFCFA"/>
        <w:spacing w:after="0" w:line="240" w:lineRule="auto"/>
        <w:ind w:left="708"/>
        <w:rPr>
          <w:rFonts w:eastAsia="Times New Roman" w:cstheme="minorHAnsi"/>
          <w:color w:val="000000"/>
          <w:lang w:eastAsia="fr-FR"/>
        </w:rPr>
      </w:pPr>
      <w:r w:rsidRPr="00C1195B">
        <w:rPr>
          <w:rFonts w:eastAsia="Times New Roman" w:cstheme="minorHAnsi"/>
          <w:color w:val="000000"/>
          <w:lang w:eastAsia="fr-FR"/>
        </w:rPr>
        <w:t>SIMONNEAU Thibault</w:t>
      </w:r>
    </w:p>
    <w:p w14:paraId="3D0D917A" w14:textId="77777777" w:rsidR="00C1195B" w:rsidRPr="00C1195B" w:rsidRDefault="00C1195B" w:rsidP="00C1195B">
      <w:pPr>
        <w:shd w:val="clear" w:color="auto" w:fill="FDFCFA"/>
        <w:spacing w:after="0" w:line="240" w:lineRule="auto"/>
        <w:rPr>
          <w:rFonts w:eastAsia="Times New Roman" w:cstheme="minorHAnsi"/>
          <w:color w:val="000000"/>
          <w:lang w:eastAsia="fr-FR"/>
        </w:rPr>
      </w:pPr>
    </w:p>
    <w:p w14:paraId="4C92BCF4" w14:textId="77777777" w:rsidR="00C1195B" w:rsidRPr="00C1195B" w:rsidRDefault="00C1195B" w:rsidP="00C1195B">
      <w:pPr>
        <w:shd w:val="clear" w:color="auto" w:fill="FDFCFA"/>
        <w:spacing w:after="0" w:line="240" w:lineRule="auto"/>
        <w:rPr>
          <w:rFonts w:eastAsia="Times New Roman" w:cstheme="minorHAnsi"/>
          <w:color w:val="000000"/>
          <w:u w:val="single"/>
          <w:lang w:eastAsia="fr-FR"/>
        </w:rPr>
      </w:pPr>
      <w:r w:rsidRPr="005E45D6">
        <w:rPr>
          <w:rFonts w:eastAsia="Times New Roman" w:cstheme="minorHAnsi"/>
          <w:color w:val="000000"/>
          <w:u w:val="single"/>
          <w:lang w:eastAsia="fr-FR"/>
        </w:rPr>
        <w:t>L</w:t>
      </w:r>
      <w:r w:rsidRPr="00C1195B">
        <w:rPr>
          <w:rFonts w:eastAsia="Times New Roman" w:cstheme="minorHAnsi"/>
          <w:color w:val="000000"/>
          <w:u w:val="single"/>
          <w:lang w:eastAsia="fr-FR"/>
        </w:rPr>
        <w:t>iste complémentaire</w:t>
      </w:r>
    </w:p>
    <w:p w14:paraId="3467B475" w14:textId="77777777" w:rsidR="00C1195B" w:rsidRPr="00C1195B" w:rsidRDefault="00C1195B" w:rsidP="00C1195B">
      <w:pPr>
        <w:shd w:val="clear" w:color="auto" w:fill="FDFCFA"/>
        <w:spacing w:after="0" w:line="240" w:lineRule="auto"/>
        <w:ind w:left="708"/>
        <w:rPr>
          <w:rFonts w:eastAsia="Times New Roman" w:cstheme="minorHAnsi"/>
          <w:color w:val="000000"/>
          <w:lang w:eastAsia="fr-FR"/>
        </w:rPr>
      </w:pPr>
      <w:r w:rsidRPr="00C1195B">
        <w:rPr>
          <w:rFonts w:eastAsia="Times New Roman" w:cstheme="minorHAnsi"/>
          <w:color w:val="000000"/>
          <w:lang w:eastAsia="fr-FR"/>
        </w:rPr>
        <w:t>1</w:t>
      </w:r>
      <w:r w:rsidRPr="00C1195B">
        <w:rPr>
          <w:rFonts w:eastAsia="Times New Roman" w:cstheme="minorHAnsi"/>
          <w:color w:val="000000"/>
          <w:vertAlign w:val="superscript"/>
          <w:lang w:eastAsia="fr-FR"/>
        </w:rPr>
        <w:t>e</w:t>
      </w:r>
      <w:r w:rsidRPr="00C1195B">
        <w:rPr>
          <w:rFonts w:eastAsia="Times New Roman" w:cstheme="minorHAnsi"/>
          <w:color w:val="000000"/>
          <w:lang w:eastAsia="fr-FR"/>
        </w:rPr>
        <w:t xml:space="preserve"> DESPORTES Louise</w:t>
      </w:r>
    </w:p>
    <w:p w14:paraId="0982C1DA" w14:textId="77777777" w:rsidR="00C1195B" w:rsidRPr="00C1195B" w:rsidRDefault="00C1195B" w:rsidP="00C1195B">
      <w:pPr>
        <w:shd w:val="clear" w:color="auto" w:fill="FDFCFA"/>
        <w:spacing w:after="0" w:line="240" w:lineRule="auto"/>
        <w:ind w:left="708"/>
        <w:rPr>
          <w:rFonts w:eastAsia="Times New Roman" w:cstheme="minorHAnsi"/>
          <w:color w:val="000000"/>
          <w:lang w:eastAsia="fr-FR"/>
        </w:rPr>
      </w:pPr>
      <w:r w:rsidRPr="00C1195B">
        <w:rPr>
          <w:rFonts w:eastAsia="Times New Roman" w:cstheme="minorHAnsi"/>
          <w:color w:val="000000"/>
          <w:lang w:eastAsia="fr-FR"/>
        </w:rPr>
        <w:t>2</w:t>
      </w:r>
      <w:r w:rsidRPr="00C1195B">
        <w:rPr>
          <w:rFonts w:eastAsia="Times New Roman" w:cstheme="minorHAnsi"/>
          <w:color w:val="000000"/>
          <w:vertAlign w:val="superscript"/>
          <w:lang w:eastAsia="fr-FR"/>
        </w:rPr>
        <w:t>e</w:t>
      </w:r>
      <w:r w:rsidRPr="00C1195B">
        <w:rPr>
          <w:rFonts w:eastAsia="Times New Roman" w:cstheme="minorHAnsi"/>
          <w:color w:val="000000"/>
          <w:lang w:eastAsia="fr-FR"/>
        </w:rPr>
        <w:t xml:space="preserve"> MESPLAIN Camille</w:t>
      </w:r>
    </w:p>
    <w:p w14:paraId="78537766" w14:textId="77777777" w:rsidR="00C1195B" w:rsidRPr="00C1195B" w:rsidRDefault="00C1195B" w:rsidP="00C1195B">
      <w:pPr>
        <w:shd w:val="clear" w:color="auto" w:fill="FDFCFA"/>
        <w:spacing w:after="0" w:line="240" w:lineRule="auto"/>
        <w:ind w:left="708"/>
        <w:rPr>
          <w:rFonts w:eastAsia="Times New Roman" w:cstheme="minorHAnsi"/>
          <w:color w:val="000000"/>
          <w:lang w:eastAsia="fr-FR"/>
        </w:rPr>
      </w:pPr>
      <w:r w:rsidRPr="00C1195B">
        <w:rPr>
          <w:rFonts w:eastAsia="Times New Roman" w:cstheme="minorHAnsi"/>
          <w:color w:val="000000"/>
          <w:lang w:eastAsia="fr-FR"/>
        </w:rPr>
        <w:t>3</w:t>
      </w:r>
      <w:r w:rsidRPr="005E45D6">
        <w:rPr>
          <w:rFonts w:eastAsia="Times New Roman" w:cstheme="minorHAnsi"/>
          <w:color w:val="000000"/>
          <w:vertAlign w:val="superscript"/>
          <w:lang w:eastAsia="fr-FR"/>
        </w:rPr>
        <w:t>e</w:t>
      </w:r>
      <w:r w:rsidRPr="00C1195B">
        <w:rPr>
          <w:rFonts w:eastAsia="Times New Roman" w:cstheme="minorHAnsi"/>
          <w:color w:val="000000"/>
          <w:lang w:eastAsia="fr-FR"/>
        </w:rPr>
        <w:t xml:space="preserve"> LEININGER-CUENOT Alison</w:t>
      </w:r>
    </w:p>
    <w:p w14:paraId="35186E87" w14:textId="77777777" w:rsidR="00C1195B" w:rsidRPr="005E45D6" w:rsidRDefault="00C1195B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14:paraId="05550F3B" w14:textId="1C3B1E3A" w:rsidR="00C1195B" w:rsidRPr="001A6B0D" w:rsidRDefault="00C1195B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1A6B0D">
        <w:rPr>
          <w:rFonts w:eastAsia="Times New Roman" w:cstheme="minorHAnsi"/>
          <w:color w:val="000000"/>
          <w:lang w:eastAsia="fr-FR"/>
        </w:rPr>
        <w:t>Pour le pôle CLCS, 3 candidates et candidats ont été retenu.es</w:t>
      </w:r>
      <w:r w:rsidR="007B71FD" w:rsidRPr="001A6B0D">
        <w:rPr>
          <w:rFonts w:eastAsia="Times New Roman" w:cstheme="minorHAnsi"/>
          <w:color w:val="000000"/>
          <w:lang w:eastAsia="fr-FR"/>
        </w:rPr>
        <w:t>,</w:t>
      </w:r>
      <w:r w:rsidRPr="001A6B0D">
        <w:rPr>
          <w:rFonts w:eastAsia="Times New Roman" w:cstheme="minorHAnsi"/>
          <w:color w:val="000000"/>
          <w:lang w:eastAsia="fr-FR"/>
        </w:rPr>
        <w:t xml:space="preserve"> dont 1 correspondant au fléchage établissement :</w:t>
      </w:r>
    </w:p>
    <w:p w14:paraId="2B360A46" w14:textId="77777777" w:rsidR="009C2F86" w:rsidRPr="001A6B0D" w:rsidRDefault="009C2F86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14:paraId="5334EFFA" w14:textId="77777777" w:rsidR="009C2F86" w:rsidRPr="001A6B0D" w:rsidRDefault="009C2F86" w:rsidP="009C2F86">
      <w:pPr>
        <w:shd w:val="clear" w:color="auto" w:fill="FDFCFA"/>
        <w:spacing w:after="0" w:line="240" w:lineRule="auto"/>
        <w:rPr>
          <w:rFonts w:eastAsia="Times New Roman" w:cstheme="minorHAnsi"/>
          <w:color w:val="000000"/>
          <w:u w:val="single"/>
          <w:lang w:eastAsia="fr-FR"/>
        </w:rPr>
      </w:pPr>
      <w:r w:rsidRPr="001A6B0D">
        <w:rPr>
          <w:rFonts w:eastAsia="Times New Roman" w:cstheme="minorHAnsi"/>
          <w:color w:val="000000"/>
          <w:u w:val="single"/>
          <w:lang w:eastAsia="fr-FR"/>
        </w:rPr>
        <w:t>Liste principale </w:t>
      </w:r>
    </w:p>
    <w:p w14:paraId="30E72DC7" w14:textId="77777777" w:rsidR="006E4FF9" w:rsidRPr="001A6B0D" w:rsidRDefault="006E4FF9" w:rsidP="009C2F86">
      <w:pPr>
        <w:shd w:val="clear" w:color="auto" w:fill="FDFCFA"/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fr-FR"/>
        </w:rPr>
      </w:pPr>
      <w:r w:rsidRPr="001A6B0D">
        <w:rPr>
          <w:rFonts w:eastAsia="Times New Roman" w:cstheme="minorHAnsi"/>
          <w:caps/>
          <w:color w:val="000000"/>
          <w:lang w:eastAsia="fr-FR"/>
        </w:rPr>
        <w:t xml:space="preserve">Bello </w:t>
      </w:r>
      <w:proofErr w:type="spellStart"/>
      <w:r w:rsidRPr="001A6B0D">
        <w:rPr>
          <w:rFonts w:eastAsia="Times New Roman" w:cstheme="minorHAnsi"/>
          <w:caps/>
          <w:color w:val="000000"/>
          <w:lang w:eastAsia="fr-FR"/>
        </w:rPr>
        <w:t>n</w:t>
      </w:r>
      <w:r w:rsidRPr="001A6B0D">
        <w:rPr>
          <w:rFonts w:eastAsia="Times New Roman" w:cstheme="minorHAnsi"/>
          <w:color w:val="000000"/>
          <w:lang w:eastAsia="fr-FR"/>
        </w:rPr>
        <w:t>oémy</w:t>
      </w:r>
      <w:proofErr w:type="spellEnd"/>
    </w:p>
    <w:p w14:paraId="2FD3EA9C" w14:textId="3B9CBC8A" w:rsidR="00C1195B" w:rsidRPr="001A6B0D" w:rsidRDefault="007B71FD" w:rsidP="009C2F86">
      <w:pPr>
        <w:shd w:val="clear" w:color="auto" w:fill="FDFCFA"/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fr-FR"/>
        </w:rPr>
      </w:pPr>
      <w:r w:rsidRPr="001A6B0D">
        <w:rPr>
          <w:rFonts w:eastAsia="Times New Roman" w:cstheme="minorHAnsi"/>
          <w:color w:val="000000"/>
          <w:lang w:eastAsia="fr-FR"/>
        </w:rPr>
        <w:t>BARTHÉLÉMY</w:t>
      </w:r>
      <w:r w:rsidR="006E4FF9" w:rsidRPr="001A6B0D">
        <w:rPr>
          <w:rFonts w:eastAsia="Times New Roman" w:cstheme="minorHAnsi"/>
          <w:color w:val="000000"/>
          <w:lang w:eastAsia="fr-FR"/>
        </w:rPr>
        <w:t xml:space="preserve"> Léo-Paul </w:t>
      </w:r>
    </w:p>
    <w:p w14:paraId="6FDC28CD" w14:textId="77777777" w:rsidR="006E4FF9" w:rsidRPr="009C2F86" w:rsidRDefault="006E4FF9" w:rsidP="009C2F86">
      <w:pPr>
        <w:shd w:val="clear" w:color="auto" w:fill="FDFCFA"/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fr-FR"/>
        </w:rPr>
      </w:pPr>
      <w:r w:rsidRPr="001A6B0D">
        <w:rPr>
          <w:rFonts w:eastAsia="Times New Roman" w:cstheme="minorHAnsi"/>
          <w:color w:val="000000"/>
          <w:lang w:eastAsia="fr-FR"/>
        </w:rPr>
        <w:t>ROUDAUT Lou</w:t>
      </w:r>
    </w:p>
    <w:p w14:paraId="6C164146" w14:textId="77777777" w:rsidR="006E4FF9" w:rsidRPr="009C2F86" w:rsidRDefault="006E4FF9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14:paraId="2CD2FD90" w14:textId="77777777" w:rsidR="009C2F86" w:rsidRDefault="009C2F86" w:rsidP="009C2F86">
      <w:pPr>
        <w:shd w:val="clear" w:color="auto" w:fill="FDFCFA"/>
        <w:spacing w:after="0" w:line="240" w:lineRule="auto"/>
        <w:rPr>
          <w:rFonts w:eastAsia="Times New Roman" w:cstheme="minorHAnsi"/>
          <w:color w:val="000000"/>
          <w:u w:val="single"/>
          <w:lang w:eastAsia="fr-FR"/>
        </w:rPr>
      </w:pPr>
      <w:r w:rsidRPr="005E45D6">
        <w:rPr>
          <w:rFonts w:eastAsia="Times New Roman" w:cstheme="minorHAnsi"/>
          <w:color w:val="000000"/>
          <w:u w:val="single"/>
          <w:lang w:eastAsia="fr-FR"/>
        </w:rPr>
        <w:t>L</w:t>
      </w:r>
      <w:r w:rsidRPr="00C1195B">
        <w:rPr>
          <w:rFonts w:eastAsia="Times New Roman" w:cstheme="minorHAnsi"/>
          <w:color w:val="000000"/>
          <w:u w:val="single"/>
          <w:lang w:eastAsia="fr-FR"/>
        </w:rPr>
        <w:t>iste complémentaire</w:t>
      </w:r>
    </w:p>
    <w:p w14:paraId="35563CC7" w14:textId="77777777" w:rsidR="006350C2" w:rsidRPr="00C1195B" w:rsidRDefault="006350C2" w:rsidP="009C2F86">
      <w:pPr>
        <w:shd w:val="clear" w:color="auto" w:fill="FDFCFA"/>
        <w:spacing w:after="0" w:line="240" w:lineRule="auto"/>
        <w:rPr>
          <w:rFonts w:eastAsia="Times New Roman" w:cstheme="minorHAnsi"/>
          <w:color w:val="000000"/>
          <w:u w:val="single"/>
          <w:lang w:eastAsia="fr-FR"/>
        </w:rPr>
      </w:pPr>
    </w:p>
    <w:p w14:paraId="4866725D" w14:textId="77777777" w:rsidR="00C1195B" w:rsidRDefault="00AA7E78" w:rsidP="00AA7E78">
      <w:pPr>
        <w:shd w:val="clear" w:color="auto" w:fill="FDFCFA"/>
        <w:tabs>
          <w:tab w:val="left" w:pos="2300"/>
        </w:tabs>
        <w:spacing w:after="0" w:line="240" w:lineRule="auto"/>
        <w:ind w:left="709"/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1</w:t>
      </w:r>
      <w:r w:rsidRPr="00AA7E78">
        <w:rPr>
          <w:rFonts w:eastAsia="Times New Roman" w:cstheme="minorHAnsi"/>
          <w:color w:val="000000"/>
          <w:vertAlign w:val="superscript"/>
          <w:lang w:eastAsia="fr-FR"/>
        </w:rPr>
        <w:t>er</w:t>
      </w:r>
      <w:r w:rsidRPr="00AA7E78">
        <w:rPr>
          <w:rFonts w:eastAsia="Times New Roman" w:cstheme="minorHAnsi"/>
          <w:color w:val="000000"/>
          <w:lang w:eastAsia="fr-FR"/>
        </w:rPr>
        <w:t>M</w:t>
      </w:r>
      <w:r>
        <w:rPr>
          <w:rFonts w:eastAsia="Times New Roman" w:cstheme="minorHAnsi"/>
          <w:color w:val="000000"/>
          <w:lang w:eastAsia="fr-FR"/>
        </w:rPr>
        <w:t xml:space="preserve">IRAUCOURT </w:t>
      </w:r>
      <w:r w:rsidRPr="00AA7E78">
        <w:rPr>
          <w:rFonts w:eastAsia="Times New Roman" w:cstheme="minorHAnsi"/>
          <w:color w:val="000000"/>
          <w:lang w:eastAsia="fr-FR"/>
        </w:rPr>
        <w:t>Faustine</w:t>
      </w:r>
    </w:p>
    <w:p w14:paraId="1D3E2BFC" w14:textId="77777777" w:rsidR="00D84103" w:rsidRDefault="00AA7E78" w:rsidP="00AA7E78">
      <w:pPr>
        <w:shd w:val="clear" w:color="auto" w:fill="FDFCFA"/>
        <w:tabs>
          <w:tab w:val="left" w:pos="2300"/>
        </w:tabs>
        <w:spacing w:after="0" w:line="240" w:lineRule="auto"/>
        <w:ind w:left="709"/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2</w:t>
      </w:r>
      <w:r w:rsidRPr="00AA7E78">
        <w:rPr>
          <w:rFonts w:eastAsia="Times New Roman" w:cstheme="minorHAnsi"/>
          <w:color w:val="000000"/>
          <w:vertAlign w:val="superscript"/>
          <w:lang w:eastAsia="fr-FR"/>
        </w:rPr>
        <w:t>e</w:t>
      </w:r>
      <w:r>
        <w:rPr>
          <w:rFonts w:eastAsia="Times New Roman" w:cstheme="minorHAnsi"/>
          <w:color w:val="000000"/>
          <w:lang w:eastAsia="fr-FR"/>
        </w:rPr>
        <w:t xml:space="preserve"> BLAISE Romane</w:t>
      </w:r>
    </w:p>
    <w:p w14:paraId="752A1FFC" w14:textId="77777777" w:rsidR="00D84103" w:rsidRPr="005E45D6" w:rsidRDefault="00D84103" w:rsidP="00D84103">
      <w:pPr>
        <w:shd w:val="clear" w:color="auto" w:fill="FDFCFA"/>
        <w:tabs>
          <w:tab w:val="left" w:pos="2300"/>
        </w:tabs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14:paraId="6C1A04A6" w14:textId="77777777" w:rsidR="00A50683" w:rsidRPr="005E45D6" w:rsidRDefault="00521998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b/>
          <w:i/>
          <w:color w:val="000000"/>
          <w:lang w:eastAsia="fr-FR"/>
        </w:rPr>
      </w:pPr>
      <w:r w:rsidRPr="005E45D6">
        <w:rPr>
          <w:rFonts w:eastAsia="Times New Roman" w:cstheme="minorHAnsi"/>
          <w:b/>
          <w:i/>
          <w:color w:val="000000"/>
          <w:lang w:eastAsia="fr-FR"/>
        </w:rPr>
        <w:t>Bilan des formations 2023-2024 </w:t>
      </w:r>
    </w:p>
    <w:p w14:paraId="3D31491E" w14:textId="77777777" w:rsidR="00A50683" w:rsidRPr="005E45D6" w:rsidRDefault="006E4FF9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5E45D6">
        <w:rPr>
          <w:rFonts w:eastAsia="Times New Roman" w:cstheme="minorHAnsi"/>
          <w:color w:val="000000"/>
          <w:lang w:eastAsia="fr-FR"/>
        </w:rPr>
        <w:t>Comme chaque année, l’ED a procédé à une enquête de satisfaction sur les formations suivies</w:t>
      </w:r>
      <w:r w:rsidR="004771BB" w:rsidRPr="005E45D6">
        <w:rPr>
          <w:rFonts w:eastAsia="Times New Roman" w:cstheme="minorHAnsi"/>
          <w:color w:val="000000"/>
          <w:lang w:eastAsia="fr-FR"/>
        </w:rPr>
        <w:t xml:space="preserve"> par les doctorantes et doctorants</w:t>
      </w:r>
      <w:r w:rsidRPr="005E45D6">
        <w:rPr>
          <w:rFonts w:eastAsia="Times New Roman" w:cstheme="minorHAnsi"/>
          <w:color w:val="000000"/>
          <w:lang w:eastAsia="fr-FR"/>
        </w:rPr>
        <w:t xml:space="preserve">. </w:t>
      </w:r>
      <w:r w:rsidR="004771BB" w:rsidRPr="005E45D6">
        <w:rPr>
          <w:rFonts w:eastAsia="Times New Roman" w:cstheme="minorHAnsi"/>
          <w:color w:val="000000"/>
          <w:lang w:eastAsia="fr-FR"/>
        </w:rPr>
        <w:t>Il semblerait que ce</w:t>
      </w:r>
      <w:r w:rsidRPr="005E45D6">
        <w:rPr>
          <w:rFonts w:eastAsia="Times New Roman" w:cstheme="minorHAnsi"/>
          <w:color w:val="000000"/>
          <w:lang w:eastAsia="fr-FR"/>
        </w:rPr>
        <w:t xml:space="preserve">lles-ci montrent un taux de satisfaction plus important que </w:t>
      </w:r>
      <w:r w:rsidR="004771BB" w:rsidRPr="005E45D6">
        <w:rPr>
          <w:rFonts w:eastAsia="Times New Roman" w:cstheme="minorHAnsi"/>
          <w:color w:val="000000"/>
          <w:lang w:eastAsia="fr-FR"/>
        </w:rPr>
        <w:t xml:space="preserve">cela n’était le cas </w:t>
      </w:r>
      <w:r w:rsidRPr="005E45D6">
        <w:rPr>
          <w:rFonts w:eastAsia="Times New Roman" w:cstheme="minorHAnsi"/>
          <w:color w:val="000000"/>
          <w:lang w:eastAsia="fr-FR"/>
        </w:rPr>
        <w:t>précédemment</w:t>
      </w:r>
      <w:r w:rsidR="004771BB" w:rsidRPr="005E45D6">
        <w:rPr>
          <w:rFonts w:eastAsia="Times New Roman" w:cstheme="minorHAnsi"/>
          <w:color w:val="000000"/>
          <w:lang w:eastAsia="fr-FR"/>
        </w:rPr>
        <w:t>. Evidemment, ces chiffres sont à nuancer, les doctorantes et doctorants pouvant être réticent</w:t>
      </w:r>
      <w:r w:rsidR="00412A68" w:rsidRPr="005E45D6">
        <w:rPr>
          <w:rFonts w:eastAsia="Times New Roman" w:cstheme="minorHAnsi"/>
          <w:color w:val="000000"/>
          <w:lang w:eastAsia="fr-FR"/>
        </w:rPr>
        <w:t>.e</w:t>
      </w:r>
      <w:r w:rsidR="004771BB" w:rsidRPr="005E45D6">
        <w:rPr>
          <w:rFonts w:eastAsia="Times New Roman" w:cstheme="minorHAnsi"/>
          <w:color w:val="000000"/>
          <w:lang w:eastAsia="fr-FR"/>
        </w:rPr>
        <w:t xml:space="preserve">s à </w:t>
      </w:r>
      <w:r w:rsidR="00621CAA" w:rsidRPr="005E45D6">
        <w:rPr>
          <w:rFonts w:eastAsia="Times New Roman" w:cstheme="minorHAnsi"/>
          <w:color w:val="000000"/>
          <w:lang w:eastAsia="fr-FR"/>
        </w:rPr>
        <w:t>émettre des critiques.</w:t>
      </w:r>
    </w:p>
    <w:p w14:paraId="26CEE4A2" w14:textId="77777777" w:rsidR="00923D7C" w:rsidRPr="005E45D6" w:rsidRDefault="00923D7C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tbl>
      <w:tblPr>
        <w:tblW w:w="6911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367"/>
      </w:tblGrid>
      <w:tr w:rsidR="00923D7C" w:rsidRPr="005E45D6" w14:paraId="03A70AF3" w14:textId="77777777" w:rsidTr="00923D7C">
        <w:trPr>
          <w:trHeight w:val="305"/>
        </w:trPr>
        <w:tc>
          <w:tcPr>
            <w:tcW w:w="3544" w:type="dxa"/>
            <w:shd w:val="clear" w:color="auto" w:fill="E483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5E16F" w14:textId="77777777" w:rsidR="00923D7C" w:rsidRPr="005E45D6" w:rsidRDefault="00923D7C" w:rsidP="00923D7C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Très satisfait </w:t>
            </w:r>
          </w:p>
        </w:tc>
        <w:tc>
          <w:tcPr>
            <w:tcW w:w="3367" w:type="dxa"/>
            <w:shd w:val="clear" w:color="auto" w:fill="E483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63D36" w14:textId="77777777" w:rsidR="00923D7C" w:rsidRPr="005E45D6" w:rsidRDefault="00923D7C" w:rsidP="00923D7C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230</w:t>
            </w:r>
          </w:p>
        </w:tc>
      </w:tr>
      <w:tr w:rsidR="00923D7C" w:rsidRPr="005E45D6" w14:paraId="14D64DEA" w14:textId="77777777" w:rsidTr="00923D7C">
        <w:tc>
          <w:tcPr>
            <w:tcW w:w="3544" w:type="dxa"/>
            <w:shd w:val="clear" w:color="auto" w:fill="E483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BC6F2" w14:textId="77777777" w:rsidR="00923D7C" w:rsidRPr="005E45D6" w:rsidRDefault="00923D7C" w:rsidP="00923D7C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Satisfait </w:t>
            </w:r>
          </w:p>
        </w:tc>
        <w:tc>
          <w:tcPr>
            <w:tcW w:w="3367" w:type="dxa"/>
            <w:shd w:val="clear" w:color="auto" w:fill="F5D9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C145E" w14:textId="77777777" w:rsidR="00923D7C" w:rsidRPr="005E45D6" w:rsidRDefault="00923D7C" w:rsidP="00923D7C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color w:val="000000"/>
                <w:lang w:eastAsia="fr-FR"/>
              </w:rPr>
              <w:t>122</w:t>
            </w:r>
          </w:p>
        </w:tc>
      </w:tr>
      <w:tr w:rsidR="00923D7C" w:rsidRPr="005E45D6" w14:paraId="2FEBB797" w14:textId="77777777" w:rsidTr="00923D7C">
        <w:tc>
          <w:tcPr>
            <w:tcW w:w="3544" w:type="dxa"/>
            <w:shd w:val="clear" w:color="auto" w:fill="E483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7D5E8" w14:textId="77777777" w:rsidR="00923D7C" w:rsidRPr="005E45D6" w:rsidRDefault="00923D7C" w:rsidP="00923D7C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Peu satisfait </w:t>
            </w:r>
          </w:p>
        </w:tc>
        <w:tc>
          <w:tcPr>
            <w:tcW w:w="3367" w:type="dxa"/>
            <w:shd w:val="clear" w:color="auto" w:fill="FAED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62590" w14:textId="77777777" w:rsidR="00923D7C" w:rsidRPr="005E45D6" w:rsidRDefault="00923D7C" w:rsidP="00923D7C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color w:val="000000"/>
                <w:lang w:eastAsia="fr-FR"/>
              </w:rPr>
              <w:t>25</w:t>
            </w:r>
          </w:p>
        </w:tc>
      </w:tr>
      <w:tr w:rsidR="00923D7C" w:rsidRPr="005E45D6" w14:paraId="7FDEA44C" w14:textId="77777777" w:rsidTr="00923D7C">
        <w:tc>
          <w:tcPr>
            <w:tcW w:w="3544" w:type="dxa"/>
            <w:shd w:val="clear" w:color="auto" w:fill="E483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EF121" w14:textId="77777777" w:rsidR="00923D7C" w:rsidRPr="005E45D6" w:rsidRDefault="00923D7C" w:rsidP="00923D7C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Pas satisfait </w:t>
            </w:r>
          </w:p>
        </w:tc>
        <w:tc>
          <w:tcPr>
            <w:tcW w:w="3367" w:type="dxa"/>
            <w:shd w:val="clear" w:color="auto" w:fill="F5D9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52739" w14:textId="77777777" w:rsidR="00923D7C" w:rsidRPr="005E45D6" w:rsidRDefault="00923D7C" w:rsidP="00923D7C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color w:val="000000"/>
                <w:lang w:eastAsia="fr-FR"/>
              </w:rPr>
              <w:t>17</w:t>
            </w:r>
          </w:p>
        </w:tc>
      </w:tr>
    </w:tbl>
    <w:p w14:paraId="1B52072D" w14:textId="77777777" w:rsidR="006E4FF9" w:rsidRPr="005E45D6" w:rsidRDefault="006E4FF9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14:paraId="34E9FDB9" w14:textId="61BBE989" w:rsidR="00923D7C" w:rsidRPr="005E45D6" w:rsidRDefault="00923D7C" w:rsidP="00412A68">
      <w:pPr>
        <w:shd w:val="clear" w:color="auto" w:fill="FDFCFA"/>
        <w:spacing w:after="0" w:line="240" w:lineRule="auto"/>
        <w:ind w:right="-567"/>
        <w:jc w:val="both"/>
        <w:rPr>
          <w:rFonts w:eastAsia="Times New Roman" w:cstheme="minorHAnsi"/>
          <w:color w:val="000000"/>
          <w:lang w:eastAsia="fr-FR"/>
        </w:rPr>
      </w:pPr>
      <w:r w:rsidRPr="001A6B0D">
        <w:rPr>
          <w:rFonts w:eastAsia="Times New Roman" w:cstheme="minorHAnsi"/>
          <w:color w:val="000000"/>
          <w:lang w:eastAsia="fr-FR"/>
        </w:rPr>
        <w:t xml:space="preserve">Aude Meziaini tient à la disposition de chacun </w:t>
      </w:r>
      <w:r w:rsidR="007D6FA0" w:rsidRPr="001A6B0D">
        <w:rPr>
          <w:rFonts w:eastAsia="Times New Roman" w:cstheme="minorHAnsi"/>
          <w:color w:val="000000"/>
          <w:lang w:eastAsia="fr-FR"/>
        </w:rPr>
        <w:t>et</w:t>
      </w:r>
      <w:r w:rsidRPr="001A6B0D">
        <w:rPr>
          <w:rFonts w:eastAsia="Times New Roman" w:cstheme="minorHAnsi"/>
          <w:color w:val="000000"/>
          <w:lang w:eastAsia="fr-FR"/>
        </w:rPr>
        <w:t xml:space="preserve"> chacune qui le souhaiterai</w:t>
      </w:r>
      <w:r w:rsidR="00412A68" w:rsidRPr="001A6B0D">
        <w:rPr>
          <w:rFonts w:eastAsia="Times New Roman" w:cstheme="minorHAnsi"/>
          <w:color w:val="000000"/>
          <w:lang w:eastAsia="fr-FR"/>
        </w:rPr>
        <w:t>en</w:t>
      </w:r>
      <w:r w:rsidRPr="001A6B0D">
        <w:rPr>
          <w:rFonts w:eastAsia="Times New Roman" w:cstheme="minorHAnsi"/>
          <w:color w:val="000000"/>
          <w:lang w:eastAsia="fr-FR"/>
        </w:rPr>
        <w:t xml:space="preserve">t le détail des remarques </w:t>
      </w:r>
      <w:r w:rsidR="00412A68" w:rsidRPr="001A6B0D">
        <w:rPr>
          <w:rFonts w:eastAsia="Times New Roman" w:cstheme="minorHAnsi"/>
          <w:color w:val="000000"/>
          <w:lang w:eastAsia="fr-FR"/>
        </w:rPr>
        <w:t>recueillies</w:t>
      </w:r>
      <w:r w:rsidRPr="001A6B0D">
        <w:rPr>
          <w:rFonts w:eastAsia="Times New Roman" w:cstheme="minorHAnsi"/>
          <w:color w:val="000000"/>
          <w:lang w:eastAsia="fr-FR"/>
        </w:rPr>
        <w:t>.</w:t>
      </w:r>
      <w:r w:rsidR="00412A68" w:rsidRPr="001A6B0D">
        <w:rPr>
          <w:rFonts w:eastAsia="Times New Roman" w:cstheme="minorHAnsi"/>
          <w:color w:val="000000"/>
          <w:lang w:eastAsia="fr-FR"/>
        </w:rPr>
        <w:t xml:space="preserve"> En outre, les doctorantes et doctorants ayant répondu à l’enquête ont fait un certain nombre de suggestions</w:t>
      </w:r>
      <w:r w:rsidR="00DD5ADF" w:rsidRPr="001A6B0D">
        <w:rPr>
          <w:rFonts w:eastAsia="Times New Roman" w:cstheme="minorHAnsi"/>
          <w:color w:val="000000"/>
          <w:lang w:eastAsia="fr-FR"/>
        </w:rPr>
        <w:t>,</w:t>
      </w:r>
      <w:r w:rsidR="00412A68" w:rsidRPr="001A6B0D">
        <w:rPr>
          <w:rFonts w:eastAsia="Times New Roman" w:cstheme="minorHAnsi"/>
          <w:color w:val="000000"/>
          <w:lang w:eastAsia="fr-FR"/>
        </w:rPr>
        <w:t xml:space="preserve"> dont il sera tenu compte dans la nouvelle offre de formation.</w:t>
      </w:r>
      <w:r w:rsidR="00412A68" w:rsidRPr="005E45D6">
        <w:rPr>
          <w:rFonts w:eastAsia="Times New Roman" w:cstheme="minorHAnsi"/>
          <w:color w:val="000000"/>
          <w:lang w:eastAsia="fr-FR"/>
        </w:rPr>
        <w:t xml:space="preserve"> </w:t>
      </w:r>
    </w:p>
    <w:p w14:paraId="0FB77AC7" w14:textId="77777777" w:rsidR="00412A68" w:rsidRPr="005E45D6" w:rsidRDefault="00412A68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tbl>
      <w:tblPr>
        <w:tblW w:w="87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06"/>
        <w:gridCol w:w="300"/>
        <w:gridCol w:w="4378"/>
      </w:tblGrid>
      <w:tr w:rsidR="00412A68" w:rsidRPr="005E45D6" w14:paraId="7EDB1B38" w14:textId="77777777" w:rsidTr="00412A68">
        <w:trPr>
          <w:trHeight w:val="30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DCC3C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Formations sur les logiciels 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0C628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EB464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Méthodologie</w:t>
            </w:r>
          </w:p>
        </w:tc>
      </w:tr>
      <w:tr w:rsidR="00412A68" w:rsidRPr="005E45D6" w14:paraId="05610F4D" w14:textId="77777777" w:rsidTr="00412A68">
        <w:trPr>
          <w:trHeight w:val="30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02AB5" w14:textId="77777777" w:rsidR="00412A68" w:rsidRPr="005E45D6" w:rsidRDefault="001B5319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color w:val="000000"/>
                <w:lang w:eastAsia="fr-FR"/>
              </w:rPr>
              <w:t>B</w:t>
            </w:r>
            <w:r w:rsidR="00412A68" w:rsidRPr="005E45D6">
              <w:rPr>
                <w:rFonts w:eastAsia="Times New Roman" w:cstheme="minorHAnsi"/>
                <w:color w:val="000000"/>
                <w:lang w:eastAsia="fr-FR"/>
              </w:rPr>
              <w:t>ase de données (</w:t>
            </w:r>
            <w:proofErr w:type="spellStart"/>
            <w:r w:rsidR="00412A68" w:rsidRPr="005E45D6">
              <w:rPr>
                <w:rFonts w:eastAsia="Times New Roman" w:cstheme="minorHAnsi"/>
                <w:color w:val="000000"/>
                <w:lang w:eastAsia="fr-FR"/>
              </w:rPr>
              <w:t>Heurist</w:t>
            </w:r>
            <w:proofErr w:type="spellEnd"/>
            <w:r w:rsidR="00412A68" w:rsidRPr="005E45D6">
              <w:rPr>
                <w:rFonts w:eastAsia="Times New Roman" w:cstheme="minorHAnsi"/>
                <w:color w:val="000000"/>
                <w:lang w:eastAsia="fr-FR"/>
              </w:rPr>
              <w:t>, GEPHI)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322DE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D7292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color w:val="000000"/>
                <w:lang w:eastAsia="fr-FR"/>
              </w:rPr>
              <w:t>Objet, terrain et corpus de recherche</w:t>
            </w:r>
          </w:p>
        </w:tc>
      </w:tr>
      <w:tr w:rsidR="00412A68" w:rsidRPr="005E45D6" w14:paraId="4A2A86FD" w14:textId="77777777" w:rsidTr="00412A68">
        <w:trPr>
          <w:trHeight w:val="30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4C2A7" w14:textId="77777777" w:rsidR="00412A68" w:rsidRPr="005E45D6" w:rsidRDefault="001B5319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color w:val="000000"/>
                <w:lang w:eastAsia="fr-FR"/>
              </w:rPr>
              <w:t>C</w:t>
            </w:r>
            <w:r w:rsidR="00412A68" w:rsidRPr="005E45D6">
              <w:rPr>
                <w:rFonts w:eastAsia="Times New Roman" w:cstheme="minorHAnsi"/>
                <w:color w:val="000000"/>
                <w:lang w:eastAsia="fr-FR"/>
              </w:rPr>
              <w:t>artographie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C7E06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B81AD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color w:val="000000"/>
                <w:lang w:eastAsia="fr-FR"/>
              </w:rPr>
              <w:t>Les normes bibliographiques en SHS</w:t>
            </w:r>
          </w:p>
        </w:tc>
      </w:tr>
      <w:tr w:rsidR="00412A68" w:rsidRPr="005E45D6" w14:paraId="385D8B10" w14:textId="77777777" w:rsidTr="00412A68">
        <w:trPr>
          <w:trHeight w:val="30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97A24" w14:textId="77777777" w:rsidR="00412A68" w:rsidRPr="005E45D6" w:rsidRDefault="001B5319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color w:val="000000"/>
                <w:lang w:eastAsia="fr-FR"/>
              </w:rPr>
              <w:t>F</w:t>
            </w:r>
            <w:r w:rsidR="00412A68" w:rsidRPr="005E45D6">
              <w:rPr>
                <w:rFonts w:eastAsia="Times New Roman" w:cstheme="minorHAnsi"/>
                <w:color w:val="000000"/>
                <w:lang w:eastAsia="fr-FR"/>
              </w:rPr>
              <w:t>ormations sur les outils numériques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F95F1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7F061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color w:val="000000"/>
                <w:lang w:eastAsia="fr-FR"/>
              </w:rPr>
              <w:t>Rédaction d'articles scientifiques en SHS</w:t>
            </w:r>
          </w:p>
        </w:tc>
      </w:tr>
      <w:tr w:rsidR="00412A68" w:rsidRPr="005E45D6" w14:paraId="52322949" w14:textId="77777777" w:rsidTr="00412A68">
        <w:trPr>
          <w:trHeight w:val="122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CA5C6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color w:val="000000"/>
                <w:lang w:eastAsia="fr-FR"/>
              </w:rPr>
              <w:t>Formation "boîte à outils" pour trouver des outils nouveaux et gratuits, sinon peu chers, en ligne. Ex : OCR / reconnaissance de textes. Ex : édition de PDF non duplicables. Sources et ressources en lignes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08947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F3572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color w:val="000000"/>
                <w:lang w:eastAsia="fr-FR"/>
              </w:rPr>
              <w:t>Formuler les questions d'entretien</w:t>
            </w:r>
          </w:p>
        </w:tc>
      </w:tr>
      <w:tr w:rsidR="00412A68" w:rsidRPr="005E45D6" w14:paraId="44E99D73" w14:textId="77777777" w:rsidTr="00412A68">
        <w:trPr>
          <w:trHeight w:val="306"/>
        </w:trPr>
        <w:tc>
          <w:tcPr>
            <w:tcW w:w="41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6AB4F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6F514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4D203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color w:val="000000"/>
                <w:lang w:eastAsia="fr-FR"/>
              </w:rPr>
              <w:t>Gestion de projet</w:t>
            </w:r>
          </w:p>
        </w:tc>
      </w:tr>
      <w:tr w:rsidR="00412A68" w:rsidRPr="005E45D6" w14:paraId="442B7A1B" w14:textId="77777777" w:rsidTr="00412A68">
        <w:trPr>
          <w:trHeight w:val="30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A0EE1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Soutenance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9C03B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05FE3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color w:val="000000"/>
                <w:lang w:eastAsia="fr-FR"/>
              </w:rPr>
              <w:t>Logiciel anti-plagiat</w:t>
            </w:r>
          </w:p>
        </w:tc>
      </w:tr>
      <w:tr w:rsidR="00412A68" w:rsidRPr="005E45D6" w14:paraId="6E9B9883" w14:textId="77777777" w:rsidTr="00412A68">
        <w:trPr>
          <w:trHeight w:val="61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83433" w14:textId="77777777" w:rsidR="00412A68" w:rsidRPr="005E45D6" w:rsidRDefault="001B5319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color w:val="000000"/>
                <w:lang w:eastAsia="fr-FR"/>
              </w:rPr>
              <w:t>L</w:t>
            </w:r>
            <w:r w:rsidR="00412A68" w:rsidRPr="005E45D6">
              <w:rPr>
                <w:rFonts w:eastAsia="Times New Roman" w:cstheme="minorHAnsi"/>
                <w:color w:val="000000"/>
                <w:lang w:eastAsia="fr-FR"/>
              </w:rPr>
              <w:t>ogiciel anti-plagiat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772EE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0C53E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color w:val="000000"/>
                <w:lang w:eastAsia="fr-FR"/>
              </w:rPr>
              <w:t>Méthodologie d'analyse : mener une enquête, vers qui se tourner, les organismes, les formats, etc. Les méthodes d'analyse ...</w:t>
            </w:r>
          </w:p>
        </w:tc>
      </w:tr>
      <w:tr w:rsidR="00412A68" w:rsidRPr="005E45D6" w14:paraId="1BEE4F74" w14:textId="77777777" w:rsidTr="00412A68">
        <w:trPr>
          <w:trHeight w:val="61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6D43F" w14:textId="77777777" w:rsidR="00412A68" w:rsidRPr="005E45D6" w:rsidRDefault="001B5319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color w:val="000000"/>
                <w:lang w:eastAsia="fr-FR"/>
              </w:rPr>
              <w:t>P</w:t>
            </w:r>
            <w:r w:rsidR="00412A68" w:rsidRPr="005E45D6">
              <w:rPr>
                <w:rFonts w:eastAsia="Times New Roman" w:cstheme="minorHAnsi"/>
                <w:color w:val="000000"/>
                <w:lang w:eastAsia="fr-FR"/>
              </w:rPr>
              <w:t>résentation orale de la thèse.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95C10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DB03A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color w:val="000000"/>
                <w:lang w:eastAsia="fr-FR"/>
              </w:rPr>
              <w:t>Traitement informatique de textes littéraires ou bien sur l'édition numérique d'œuvres littéraires</w:t>
            </w:r>
          </w:p>
        </w:tc>
      </w:tr>
      <w:tr w:rsidR="00412A68" w:rsidRPr="005E45D6" w14:paraId="06B273E8" w14:textId="77777777" w:rsidTr="00412A68">
        <w:trPr>
          <w:trHeight w:val="306"/>
        </w:trPr>
        <w:tc>
          <w:tcPr>
            <w:tcW w:w="41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AD954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02A3B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0F48B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color w:val="000000"/>
                <w:lang w:eastAsia="fr-FR"/>
              </w:rPr>
              <w:t>Technique de rédaction de thèse</w:t>
            </w:r>
          </w:p>
        </w:tc>
      </w:tr>
      <w:tr w:rsidR="00412A68" w:rsidRPr="005E45D6" w14:paraId="798F566B" w14:textId="77777777" w:rsidTr="00412A68">
        <w:trPr>
          <w:trHeight w:val="612"/>
        </w:trPr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5450E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6DF49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0CC02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color w:val="000000"/>
                <w:lang w:eastAsia="fr-FR"/>
              </w:rPr>
              <w:t>Modules de présentation et SURTOUT retours sur les travaux des doctorants</w:t>
            </w:r>
          </w:p>
        </w:tc>
      </w:tr>
      <w:tr w:rsidR="00412A68" w:rsidRPr="005E45D6" w14:paraId="7F7758BF" w14:textId="77777777" w:rsidTr="00412A68">
        <w:trPr>
          <w:trHeight w:val="30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34414" w14:textId="77777777" w:rsidR="00412A68" w:rsidRPr="005E45D6" w:rsidRDefault="009C2F86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E</w:t>
            </w:r>
            <w:r w:rsidR="00412A68" w:rsidRPr="005E45D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nvironnement universitaire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77AD3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FB609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color w:val="000000"/>
                <w:lang w:eastAsia="fr-FR"/>
              </w:rPr>
              <w:t>Écrire une proposition de communication</w:t>
            </w:r>
          </w:p>
        </w:tc>
      </w:tr>
      <w:tr w:rsidR="00412A68" w:rsidRPr="005E45D6" w14:paraId="27F59A33" w14:textId="77777777" w:rsidTr="00412A68">
        <w:trPr>
          <w:trHeight w:val="30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4A3A8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color w:val="000000"/>
                <w:lang w:eastAsia="fr-FR"/>
              </w:rPr>
              <w:t>Formation pour comprendre la bur</w:t>
            </w:r>
            <w:r w:rsidR="001B5319" w:rsidRPr="005E45D6">
              <w:rPr>
                <w:rFonts w:eastAsia="Times New Roman" w:cstheme="minorHAnsi"/>
                <w:color w:val="000000"/>
                <w:lang w:eastAsia="fr-FR"/>
              </w:rPr>
              <w:t>eau</w:t>
            </w:r>
            <w:r w:rsidRPr="005E45D6">
              <w:rPr>
                <w:rFonts w:eastAsia="Times New Roman" w:cstheme="minorHAnsi"/>
                <w:color w:val="000000"/>
                <w:lang w:eastAsia="fr-FR"/>
              </w:rPr>
              <w:t>cratie universitaire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718B6" w14:textId="77777777" w:rsidR="00412A68" w:rsidRPr="005E45D6" w:rsidRDefault="00412A6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BA5D5" w14:textId="77777777" w:rsidR="00412A68" w:rsidRPr="005E45D6" w:rsidRDefault="00F334C8" w:rsidP="00412A68">
            <w:pPr>
              <w:shd w:val="clear" w:color="auto" w:fill="FDFCFA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5E45D6">
              <w:rPr>
                <w:rFonts w:eastAsia="Times New Roman" w:cstheme="minorHAnsi"/>
                <w:color w:val="000000"/>
                <w:lang w:eastAsia="fr-FR"/>
              </w:rPr>
              <w:t>R</w:t>
            </w:r>
            <w:r w:rsidR="00412A68" w:rsidRPr="005E45D6">
              <w:rPr>
                <w:rFonts w:eastAsia="Times New Roman" w:cstheme="minorHAnsi"/>
                <w:color w:val="000000"/>
                <w:lang w:eastAsia="fr-FR"/>
              </w:rPr>
              <w:t>édiger un article en Français</w:t>
            </w:r>
          </w:p>
        </w:tc>
      </w:tr>
    </w:tbl>
    <w:p w14:paraId="14294FE2" w14:textId="77777777" w:rsidR="00412A68" w:rsidRPr="005E45D6" w:rsidRDefault="00412A68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14:paraId="0FEA51E1" w14:textId="77777777" w:rsidR="00412A68" w:rsidRPr="005E45D6" w:rsidRDefault="00412A68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14:paraId="2B53EC7C" w14:textId="77777777" w:rsidR="00521998" w:rsidRPr="005E45D6" w:rsidRDefault="00A50683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b/>
          <w:i/>
          <w:color w:val="000000"/>
          <w:lang w:eastAsia="fr-FR"/>
        </w:rPr>
      </w:pPr>
      <w:r w:rsidRPr="005E45D6">
        <w:rPr>
          <w:rFonts w:eastAsia="Times New Roman" w:cstheme="minorHAnsi"/>
          <w:b/>
          <w:i/>
          <w:color w:val="000000"/>
          <w:lang w:eastAsia="fr-FR"/>
        </w:rPr>
        <w:t>P</w:t>
      </w:r>
      <w:r w:rsidR="00521998" w:rsidRPr="005E45D6">
        <w:rPr>
          <w:rFonts w:eastAsia="Times New Roman" w:cstheme="minorHAnsi"/>
          <w:b/>
          <w:i/>
          <w:color w:val="000000"/>
          <w:lang w:eastAsia="fr-FR"/>
        </w:rPr>
        <w:t xml:space="preserve">rogramme </w:t>
      </w:r>
      <w:r w:rsidRPr="005E45D6">
        <w:rPr>
          <w:rFonts w:eastAsia="Times New Roman" w:cstheme="minorHAnsi"/>
          <w:b/>
          <w:i/>
          <w:color w:val="000000"/>
          <w:lang w:eastAsia="fr-FR"/>
        </w:rPr>
        <w:t xml:space="preserve">de formation </w:t>
      </w:r>
      <w:r w:rsidR="00521998" w:rsidRPr="005E45D6">
        <w:rPr>
          <w:rFonts w:eastAsia="Times New Roman" w:cstheme="minorHAnsi"/>
          <w:b/>
          <w:i/>
          <w:color w:val="000000"/>
          <w:lang w:eastAsia="fr-FR"/>
        </w:rPr>
        <w:t>2024-2025</w:t>
      </w:r>
      <w:r w:rsidRPr="005E45D6">
        <w:rPr>
          <w:rFonts w:eastAsia="Times New Roman" w:cstheme="minorHAnsi"/>
          <w:b/>
          <w:i/>
          <w:color w:val="000000"/>
          <w:lang w:eastAsia="fr-FR"/>
        </w:rPr>
        <w:t> ?</w:t>
      </w:r>
    </w:p>
    <w:p w14:paraId="4DA414AB" w14:textId="00FB18AC" w:rsidR="00FF3115" w:rsidRPr="005E45D6" w:rsidRDefault="001B5319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5E45D6">
        <w:rPr>
          <w:rFonts w:eastAsia="Times New Roman" w:cstheme="minorHAnsi"/>
          <w:color w:val="000000"/>
          <w:lang w:eastAsia="fr-FR"/>
        </w:rPr>
        <w:t xml:space="preserve">Une réflexion a été engagée </w:t>
      </w:r>
      <w:r w:rsidR="007F62A6">
        <w:rPr>
          <w:rFonts w:eastAsia="Times New Roman" w:cstheme="minorHAnsi"/>
          <w:color w:val="000000"/>
          <w:lang w:eastAsia="fr-FR"/>
        </w:rPr>
        <w:t xml:space="preserve">en conseil </w:t>
      </w:r>
      <w:r w:rsidRPr="005E45D6">
        <w:rPr>
          <w:rFonts w:eastAsia="Times New Roman" w:cstheme="minorHAnsi"/>
          <w:color w:val="000000"/>
          <w:lang w:eastAsia="fr-FR"/>
        </w:rPr>
        <w:t xml:space="preserve">sur la base des formations dispensées en 2023-2024. Les échanges reprendront à la rentrée. Ils s’appuieront aussi sur les propositions des doctorantes et doctorants. En outre, afin de tenir compte de la demande de la MDD, des enseignements seront </w:t>
      </w:r>
      <w:r w:rsidRPr="001A6B0D">
        <w:rPr>
          <w:rFonts w:eastAsia="Times New Roman" w:cstheme="minorHAnsi"/>
          <w:color w:val="000000"/>
          <w:lang w:eastAsia="fr-FR"/>
        </w:rPr>
        <w:t>regroupés</w:t>
      </w:r>
      <w:r w:rsidR="00DD5ADF" w:rsidRPr="001A6B0D">
        <w:rPr>
          <w:rFonts w:eastAsia="Times New Roman" w:cstheme="minorHAnsi"/>
          <w:color w:val="000000"/>
          <w:lang w:eastAsia="fr-FR"/>
        </w:rPr>
        <w:t>,</w:t>
      </w:r>
      <w:r w:rsidRPr="001A6B0D">
        <w:rPr>
          <w:rFonts w:eastAsia="Times New Roman" w:cstheme="minorHAnsi"/>
          <w:color w:val="000000"/>
          <w:lang w:eastAsia="fr-FR"/>
        </w:rPr>
        <w:t xml:space="preserve"> avec l’obligation </w:t>
      </w:r>
      <w:r w:rsidR="007F62A6" w:rsidRPr="001A6B0D">
        <w:rPr>
          <w:rFonts w:eastAsia="Times New Roman" w:cstheme="minorHAnsi"/>
          <w:color w:val="000000"/>
          <w:lang w:eastAsia="fr-FR"/>
        </w:rPr>
        <w:t xml:space="preserve">pour les doctorantes et doctorants </w:t>
      </w:r>
      <w:r w:rsidRPr="001A6B0D">
        <w:rPr>
          <w:rFonts w:eastAsia="Times New Roman" w:cstheme="minorHAnsi"/>
          <w:color w:val="000000"/>
          <w:lang w:eastAsia="fr-FR"/>
        </w:rPr>
        <w:t xml:space="preserve">de suivre plusieurs d’entre eux </w:t>
      </w:r>
      <w:r w:rsidR="007F62A6" w:rsidRPr="001A6B0D">
        <w:rPr>
          <w:rFonts w:eastAsia="Times New Roman" w:cstheme="minorHAnsi"/>
          <w:color w:val="000000"/>
          <w:lang w:eastAsia="fr-FR"/>
        </w:rPr>
        <w:t>afin</w:t>
      </w:r>
      <w:r w:rsidRPr="005E45D6">
        <w:rPr>
          <w:rFonts w:eastAsia="Times New Roman" w:cstheme="minorHAnsi"/>
          <w:color w:val="000000"/>
          <w:lang w:eastAsia="fr-FR"/>
        </w:rPr>
        <w:t xml:space="preserve"> </w:t>
      </w:r>
      <w:r w:rsidR="007F62A6">
        <w:rPr>
          <w:rFonts w:eastAsia="Times New Roman" w:cstheme="minorHAnsi"/>
          <w:color w:val="000000"/>
          <w:lang w:eastAsia="fr-FR"/>
        </w:rPr>
        <w:t>d’</w:t>
      </w:r>
      <w:r w:rsidRPr="005E45D6">
        <w:rPr>
          <w:rFonts w:eastAsia="Times New Roman" w:cstheme="minorHAnsi"/>
          <w:color w:val="000000"/>
          <w:lang w:eastAsia="fr-FR"/>
        </w:rPr>
        <w:t xml:space="preserve">obtenir des crédits. </w:t>
      </w:r>
    </w:p>
    <w:p w14:paraId="2AB9CE7C" w14:textId="77777777" w:rsidR="001B5319" w:rsidRPr="005E45D6" w:rsidRDefault="001B5319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14:paraId="35332B7C" w14:textId="77777777" w:rsidR="00521998" w:rsidRPr="005E45D6" w:rsidRDefault="00521998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b/>
          <w:i/>
          <w:color w:val="000000"/>
          <w:lang w:eastAsia="fr-FR"/>
        </w:rPr>
      </w:pPr>
      <w:r w:rsidRPr="005E45D6">
        <w:rPr>
          <w:rFonts w:eastAsia="Times New Roman" w:cstheme="minorHAnsi"/>
          <w:b/>
          <w:i/>
          <w:color w:val="000000"/>
          <w:lang w:eastAsia="fr-FR"/>
        </w:rPr>
        <w:t>Proposition de calendrier des réunions du conseil de l'ED pour 2024-2025</w:t>
      </w:r>
    </w:p>
    <w:p w14:paraId="071815FB" w14:textId="77777777" w:rsidR="001B5319" w:rsidRDefault="001B5319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highlight w:val="yellow"/>
          <w:lang w:eastAsia="fr-FR"/>
        </w:rPr>
      </w:pPr>
    </w:p>
    <w:p w14:paraId="4210012B" w14:textId="77777777" w:rsidR="006350C2" w:rsidRDefault="006350C2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Vous trouverez en annexe du compte rendu, le calendrier des réunions pour 2024-2025</w:t>
      </w:r>
    </w:p>
    <w:p w14:paraId="7B09B74B" w14:textId="77777777" w:rsidR="006350C2" w:rsidRPr="005E45D6" w:rsidRDefault="006350C2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14:paraId="3EC9AEEF" w14:textId="77777777" w:rsidR="00521998" w:rsidRPr="005E45D6" w:rsidRDefault="00521998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b/>
          <w:i/>
          <w:color w:val="000000"/>
          <w:lang w:eastAsia="fr-FR"/>
        </w:rPr>
      </w:pPr>
      <w:r w:rsidRPr="005E45D6">
        <w:rPr>
          <w:rFonts w:eastAsia="Times New Roman" w:cstheme="minorHAnsi"/>
          <w:b/>
          <w:i/>
          <w:color w:val="000000"/>
          <w:lang w:eastAsia="fr-FR"/>
        </w:rPr>
        <w:t>Questions diverses</w:t>
      </w:r>
    </w:p>
    <w:p w14:paraId="5A48D5DF" w14:textId="77777777" w:rsidR="00572F7E" w:rsidRPr="005E45D6" w:rsidRDefault="00572F7E" w:rsidP="001B5319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14:paraId="3741BE0E" w14:textId="77777777" w:rsidR="00572F7E" w:rsidRPr="005E45D6" w:rsidRDefault="00572F7E" w:rsidP="00572F7E">
      <w:pPr>
        <w:pStyle w:val="Paragraphedeliste"/>
        <w:numPr>
          <w:ilvl w:val="0"/>
          <w:numId w:val="10"/>
        </w:num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5E45D6">
        <w:rPr>
          <w:rFonts w:eastAsia="Times New Roman" w:cstheme="minorHAnsi"/>
          <w:color w:val="000000"/>
          <w:lang w:eastAsia="fr-FR"/>
        </w:rPr>
        <w:t>Feuille de style</w:t>
      </w:r>
    </w:p>
    <w:p w14:paraId="7024E418" w14:textId="55A9C8FA" w:rsidR="00E376C2" w:rsidRPr="001A6B0D" w:rsidRDefault="001B5319" w:rsidP="001B5319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1A6B0D">
        <w:rPr>
          <w:rFonts w:eastAsia="Times New Roman" w:cstheme="minorHAnsi"/>
          <w:color w:val="000000"/>
          <w:lang w:eastAsia="fr-FR"/>
        </w:rPr>
        <w:t>Les doctorantes présentes au conseil demandent si une f</w:t>
      </w:r>
      <w:r w:rsidR="00E376C2" w:rsidRPr="001A6B0D">
        <w:rPr>
          <w:rFonts w:eastAsia="Times New Roman" w:cstheme="minorHAnsi"/>
          <w:color w:val="000000"/>
          <w:lang w:eastAsia="fr-FR"/>
        </w:rPr>
        <w:t xml:space="preserve">euille de style </w:t>
      </w:r>
      <w:r w:rsidRPr="001A6B0D">
        <w:rPr>
          <w:rFonts w:eastAsia="Times New Roman" w:cstheme="minorHAnsi"/>
          <w:color w:val="000000"/>
          <w:lang w:eastAsia="fr-FR"/>
        </w:rPr>
        <w:t xml:space="preserve">existe pour mettre en page la thèse. Ce n’est pas le cas pour l’instant, mais une réflexion </w:t>
      </w:r>
      <w:r w:rsidR="00572F7E" w:rsidRPr="001A6B0D">
        <w:rPr>
          <w:rFonts w:eastAsia="Times New Roman" w:cstheme="minorHAnsi"/>
          <w:color w:val="000000"/>
          <w:lang w:eastAsia="fr-FR"/>
        </w:rPr>
        <w:t>sera</w:t>
      </w:r>
      <w:r w:rsidRPr="001A6B0D">
        <w:rPr>
          <w:rFonts w:eastAsia="Times New Roman" w:cstheme="minorHAnsi"/>
          <w:color w:val="000000"/>
          <w:lang w:eastAsia="fr-FR"/>
        </w:rPr>
        <w:t xml:space="preserve"> initiée à ce sujet</w:t>
      </w:r>
      <w:r w:rsidR="00572F7E" w:rsidRPr="001A6B0D">
        <w:rPr>
          <w:rFonts w:eastAsia="Times New Roman" w:cstheme="minorHAnsi"/>
          <w:color w:val="000000"/>
          <w:lang w:eastAsia="fr-FR"/>
        </w:rPr>
        <w:t xml:space="preserve"> à partir du mois de septembre</w:t>
      </w:r>
      <w:r w:rsidRPr="001A6B0D">
        <w:rPr>
          <w:rFonts w:eastAsia="Times New Roman" w:cstheme="minorHAnsi"/>
          <w:color w:val="000000"/>
          <w:lang w:eastAsia="fr-FR"/>
        </w:rPr>
        <w:t xml:space="preserve">. </w:t>
      </w:r>
      <w:r w:rsidR="00572F7E" w:rsidRPr="001A6B0D">
        <w:rPr>
          <w:rFonts w:eastAsia="Times New Roman" w:cstheme="minorHAnsi"/>
          <w:color w:val="000000"/>
          <w:lang w:eastAsia="fr-FR"/>
        </w:rPr>
        <w:t>Si, pour</w:t>
      </w:r>
      <w:r w:rsidRPr="001A6B0D">
        <w:rPr>
          <w:rFonts w:eastAsia="Times New Roman" w:cstheme="minorHAnsi"/>
          <w:color w:val="000000"/>
          <w:lang w:eastAsia="fr-FR"/>
        </w:rPr>
        <w:t xml:space="preserve"> la page de garde</w:t>
      </w:r>
      <w:r w:rsidR="00572F7E" w:rsidRPr="001A6B0D">
        <w:rPr>
          <w:rFonts w:eastAsia="Times New Roman" w:cstheme="minorHAnsi"/>
          <w:color w:val="000000"/>
          <w:lang w:eastAsia="fr-FR"/>
        </w:rPr>
        <w:t>, cela est facilement envisageable, il serait pertinent que les représentantes et représentants des doctorants réfléchissent au sein de leur</w:t>
      </w:r>
      <w:r w:rsidR="00DD5ADF" w:rsidRPr="001A6B0D">
        <w:rPr>
          <w:rFonts w:eastAsia="Times New Roman" w:cstheme="minorHAnsi"/>
          <w:color w:val="000000"/>
          <w:lang w:eastAsia="fr-FR"/>
        </w:rPr>
        <w:t>s</w:t>
      </w:r>
      <w:r w:rsidR="00572F7E" w:rsidRPr="001A6B0D">
        <w:rPr>
          <w:rFonts w:eastAsia="Times New Roman" w:cstheme="minorHAnsi"/>
          <w:color w:val="000000"/>
          <w:lang w:eastAsia="fr-FR"/>
        </w:rPr>
        <w:t xml:space="preserve"> conseil</w:t>
      </w:r>
      <w:r w:rsidR="00DD5ADF" w:rsidRPr="001A6B0D">
        <w:rPr>
          <w:rFonts w:eastAsia="Times New Roman" w:cstheme="minorHAnsi"/>
          <w:color w:val="000000"/>
          <w:lang w:eastAsia="fr-FR"/>
        </w:rPr>
        <w:t>s</w:t>
      </w:r>
      <w:r w:rsidR="00572F7E" w:rsidRPr="001A6B0D">
        <w:rPr>
          <w:rFonts w:eastAsia="Times New Roman" w:cstheme="minorHAnsi"/>
          <w:color w:val="000000"/>
          <w:lang w:eastAsia="fr-FR"/>
        </w:rPr>
        <w:t xml:space="preserve"> respectif</w:t>
      </w:r>
      <w:r w:rsidR="00DD5ADF" w:rsidRPr="001A6B0D">
        <w:rPr>
          <w:rFonts w:eastAsia="Times New Roman" w:cstheme="minorHAnsi"/>
          <w:color w:val="000000"/>
          <w:lang w:eastAsia="fr-FR"/>
        </w:rPr>
        <w:t>s</w:t>
      </w:r>
      <w:r w:rsidR="00572F7E" w:rsidRPr="001A6B0D">
        <w:rPr>
          <w:rFonts w:eastAsia="Times New Roman" w:cstheme="minorHAnsi"/>
          <w:color w:val="000000"/>
          <w:lang w:eastAsia="fr-FR"/>
        </w:rPr>
        <w:t xml:space="preserve"> aux normes bibliographiques adoptées dans chacune de leurs disciplines.</w:t>
      </w:r>
    </w:p>
    <w:p w14:paraId="524F51B9" w14:textId="77777777" w:rsidR="00E376C2" w:rsidRPr="001A6B0D" w:rsidRDefault="00E376C2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14:paraId="47FEFA5A" w14:textId="77777777" w:rsidR="00572F7E" w:rsidRPr="001A6B0D" w:rsidRDefault="00572F7E" w:rsidP="00572F7E">
      <w:pPr>
        <w:pStyle w:val="Paragraphedeliste"/>
        <w:numPr>
          <w:ilvl w:val="0"/>
          <w:numId w:val="10"/>
        </w:num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1A6B0D">
        <w:rPr>
          <w:rFonts w:eastAsia="Times New Roman" w:cstheme="minorHAnsi"/>
          <w:color w:val="000000"/>
          <w:lang w:eastAsia="fr-FR"/>
        </w:rPr>
        <w:t>La langue de rédaction de la thèse</w:t>
      </w:r>
    </w:p>
    <w:p w14:paraId="1BD727DD" w14:textId="6D900432" w:rsidR="00E376C2" w:rsidRPr="001A6B0D" w:rsidRDefault="001B5319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1A6B0D">
        <w:rPr>
          <w:rFonts w:eastAsia="Times New Roman" w:cstheme="minorHAnsi"/>
          <w:color w:val="000000"/>
          <w:lang w:eastAsia="fr-FR"/>
        </w:rPr>
        <w:t>Une question concerne la l</w:t>
      </w:r>
      <w:r w:rsidR="00E376C2" w:rsidRPr="001A6B0D">
        <w:rPr>
          <w:rFonts w:eastAsia="Times New Roman" w:cstheme="minorHAnsi"/>
          <w:color w:val="000000"/>
          <w:lang w:eastAsia="fr-FR"/>
        </w:rPr>
        <w:t>angue de rédaction de la thèse</w:t>
      </w:r>
      <w:r w:rsidR="00DD5ADF" w:rsidRPr="001A6B0D">
        <w:rPr>
          <w:rFonts w:eastAsia="Times New Roman" w:cstheme="minorHAnsi"/>
          <w:color w:val="000000"/>
          <w:lang w:eastAsia="fr-FR"/>
        </w:rPr>
        <w:t>,</w:t>
      </w:r>
      <w:r w:rsidRPr="001A6B0D">
        <w:rPr>
          <w:rFonts w:eastAsia="Times New Roman" w:cstheme="minorHAnsi"/>
          <w:color w:val="000000"/>
          <w:lang w:eastAsia="fr-FR"/>
        </w:rPr>
        <w:t xml:space="preserve"> qui est le français mais qui peut aussi être l’anglais, à condition toutefois de rédiger un résumé – dont le nombre de pages est à préciser – en français.</w:t>
      </w:r>
    </w:p>
    <w:p w14:paraId="2821029B" w14:textId="77777777" w:rsidR="001B5319" w:rsidRPr="001A6B0D" w:rsidRDefault="001B5319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14:paraId="156DCC6D" w14:textId="77777777" w:rsidR="00572F7E" w:rsidRPr="001A6B0D" w:rsidRDefault="001B5319" w:rsidP="00572F7E">
      <w:pPr>
        <w:pStyle w:val="Paragraphedeliste"/>
        <w:numPr>
          <w:ilvl w:val="0"/>
          <w:numId w:val="10"/>
        </w:num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1A6B0D">
        <w:rPr>
          <w:rFonts w:eastAsia="Times New Roman" w:cstheme="minorHAnsi"/>
          <w:color w:val="000000"/>
          <w:lang w:eastAsia="fr-FR"/>
        </w:rPr>
        <w:t>La f</w:t>
      </w:r>
      <w:r w:rsidR="00077432" w:rsidRPr="001A6B0D">
        <w:rPr>
          <w:rFonts w:eastAsia="Times New Roman" w:cstheme="minorHAnsi"/>
          <w:color w:val="000000"/>
          <w:lang w:eastAsia="fr-FR"/>
        </w:rPr>
        <w:t>er</w:t>
      </w:r>
      <w:r w:rsidR="00412A68" w:rsidRPr="001A6B0D">
        <w:rPr>
          <w:rFonts w:eastAsia="Times New Roman" w:cstheme="minorHAnsi"/>
          <w:color w:val="000000"/>
          <w:lang w:eastAsia="fr-FR"/>
        </w:rPr>
        <w:t>m</w:t>
      </w:r>
      <w:r w:rsidR="00077432" w:rsidRPr="001A6B0D">
        <w:rPr>
          <w:rFonts w:eastAsia="Times New Roman" w:cstheme="minorHAnsi"/>
          <w:color w:val="000000"/>
          <w:lang w:eastAsia="fr-FR"/>
        </w:rPr>
        <w:t xml:space="preserve">eture administrative </w:t>
      </w:r>
    </w:p>
    <w:p w14:paraId="30483C74" w14:textId="48FDE926" w:rsidR="00077432" w:rsidRPr="005E45D6" w:rsidRDefault="00572F7E" w:rsidP="00572F7E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1A6B0D">
        <w:rPr>
          <w:rFonts w:eastAsia="Times New Roman" w:cstheme="minorHAnsi"/>
          <w:color w:val="000000"/>
          <w:lang w:eastAsia="fr-FR"/>
        </w:rPr>
        <w:t xml:space="preserve">La fermeture administrative </w:t>
      </w:r>
      <w:r w:rsidR="001B5319" w:rsidRPr="001A6B0D">
        <w:rPr>
          <w:rFonts w:eastAsia="Times New Roman" w:cstheme="minorHAnsi"/>
          <w:color w:val="000000"/>
          <w:lang w:eastAsia="fr-FR"/>
        </w:rPr>
        <w:t xml:space="preserve">de l’UL </w:t>
      </w:r>
      <w:r w:rsidRPr="001A6B0D">
        <w:rPr>
          <w:rFonts w:eastAsia="Times New Roman" w:cstheme="minorHAnsi"/>
          <w:color w:val="000000"/>
          <w:lang w:eastAsia="fr-FR"/>
        </w:rPr>
        <w:t>se fera entre le</w:t>
      </w:r>
      <w:r w:rsidR="00077432" w:rsidRPr="001A6B0D">
        <w:rPr>
          <w:rFonts w:eastAsia="Times New Roman" w:cstheme="minorHAnsi"/>
          <w:color w:val="000000"/>
          <w:lang w:eastAsia="fr-FR"/>
        </w:rPr>
        <w:t xml:space="preserve"> 26 </w:t>
      </w:r>
      <w:r w:rsidR="001B5319" w:rsidRPr="001A6B0D">
        <w:rPr>
          <w:rFonts w:eastAsia="Times New Roman" w:cstheme="minorHAnsi"/>
          <w:color w:val="000000"/>
          <w:lang w:eastAsia="fr-FR"/>
        </w:rPr>
        <w:t xml:space="preserve">juillet </w:t>
      </w:r>
      <w:r w:rsidRPr="001A6B0D">
        <w:rPr>
          <w:rFonts w:eastAsia="Times New Roman" w:cstheme="minorHAnsi"/>
          <w:color w:val="000000"/>
          <w:lang w:eastAsia="fr-FR"/>
        </w:rPr>
        <w:t>et le</w:t>
      </w:r>
      <w:r w:rsidR="00077432" w:rsidRPr="001A6B0D">
        <w:rPr>
          <w:rFonts w:eastAsia="Times New Roman" w:cstheme="minorHAnsi"/>
          <w:color w:val="000000"/>
          <w:lang w:eastAsia="fr-FR"/>
        </w:rPr>
        <w:t xml:space="preserve"> 19</w:t>
      </w:r>
      <w:r w:rsidR="001B5319" w:rsidRPr="001A6B0D">
        <w:rPr>
          <w:rFonts w:eastAsia="Times New Roman" w:cstheme="minorHAnsi"/>
          <w:color w:val="000000"/>
          <w:lang w:eastAsia="fr-FR"/>
        </w:rPr>
        <w:t xml:space="preserve"> août.</w:t>
      </w:r>
      <w:r w:rsidR="006350C2" w:rsidRPr="001A6B0D">
        <w:rPr>
          <w:rFonts w:eastAsia="Times New Roman" w:cstheme="minorHAnsi"/>
          <w:color w:val="000000"/>
          <w:lang w:eastAsia="fr-FR"/>
        </w:rPr>
        <w:t xml:space="preserve"> L’école doctorale sera quant à elle, fermé</w:t>
      </w:r>
      <w:r w:rsidR="00DD5ADF" w:rsidRPr="001A6B0D">
        <w:rPr>
          <w:rFonts w:eastAsia="Times New Roman" w:cstheme="minorHAnsi"/>
          <w:color w:val="000000"/>
          <w:lang w:eastAsia="fr-FR"/>
        </w:rPr>
        <w:t>e</w:t>
      </w:r>
      <w:r w:rsidR="006350C2" w:rsidRPr="001A6B0D">
        <w:rPr>
          <w:rFonts w:eastAsia="Times New Roman" w:cstheme="minorHAnsi"/>
          <w:color w:val="000000"/>
          <w:lang w:eastAsia="fr-FR"/>
        </w:rPr>
        <w:t xml:space="preserve"> du 23 juillet au 26 août 2024.</w:t>
      </w:r>
    </w:p>
    <w:p w14:paraId="5E43F339" w14:textId="77777777" w:rsidR="00572F7E" w:rsidRPr="005E45D6" w:rsidRDefault="00572F7E" w:rsidP="00521998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14:paraId="6FD6BDAD" w14:textId="77777777" w:rsidR="00572F7E" w:rsidRPr="005E45D6" w:rsidRDefault="00572F7E" w:rsidP="00572F7E">
      <w:pPr>
        <w:pStyle w:val="Paragraphedeliste"/>
        <w:numPr>
          <w:ilvl w:val="0"/>
          <w:numId w:val="10"/>
        </w:num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5E45D6">
        <w:rPr>
          <w:rFonts w:eastAsia="Times New Roman" w:cstheme="minorHAnsi"/>
          <w:color w:val="000000"/>
          <w:lang w:eastAsia="fr-FR"/>
        </w:rPr>
        <w:t>La salle Esthètes</w:t>
      </w:r>
    </w:p>
    <w:p w14:paraId="1C378C3D" w14:textId="7EAC4C91" w:rsidR="00572F7E" w:rsidRDefault="001B5319" w:rsidP="007F62A6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5E45D6">
        <w:rPr>
          <w:rFonts w:eastAsia="Times New Roman" w:cstheme="minorHAnsi"/>
          <w:color w:val="000000"/>
          <w:lang w:eastAsia="fr-FR"/>
        </w:rPr>
        <w:t xml:space="preserve">Lors du conseil précédent, des doctorantes et doctorants du site de Nancy (CLSH) avaient demandé s’il était possible de </w:t>
      </w:r>
      <w:r w:rsidR="00572F7E" w:rsidRPr="005E45D6">
        <w:rPr>
          <w:rFonts w:eastAsia="Times New Roman" w:cstheme="minorHAnsi"/>
          <w:color w:val="000000"/>
          <w:lang w:eastAsia="fr-FR"/>
        </w:rPr>
        <w:t>modifier les modalités d’accès à la s</w:t>
      </w:r>
      <w:r w:rsidR="00077432" w:rsidRPr="005E45D6">
        <w:rPr>
          <w:rFonts w:eastAsia="Times New Roman" w:cstheme="minorHAnsi"/>
          <w:color w:val="000000"/>
          <w:lang w:eastAsia="fr-FR"/>
        </w:rPr>
        <w:t>alle Esthètes </w:t>
      </w:r>
      <w:r w:rsidR="00572F7E" w:rsidRPr="005E45D6">
        <w:rPr>
          <w:rFonts w:eastAsia="Times New Roman" w:cstheme="minorHAnsi"/>
          <w:color w:val="000000"/>
          <w:lang w:eastAsia="fr-FR"/>
        </w:rPr>
        <w:t xml:space="preserve">qui leur est réservée. Clotilde Boulanger a obtenu des services dédiés la possibilité d’installer un </w:t>
      </w:r>
      <w:r w:rsidR="00077432" w:rsidRPr="005E45D6">
        <w:rPr>
          <w:rFonts w:eastAsia="Times New Roman" w:cstheme="minorHAnsi"/>
          <w:color w:val="000000"/>
          <w:lang w:eastAsia="fr-FR"/>
        </w:rPr>
        <w:t xml:space="preserve">mécanisme d’ouverture des portes </w:t>
      </w:r>
      <w:r w:rsidR="00572F7E" w:rsidRPr="005E45D6">
        <w:rPr>
          <w:rFonts w:eastAsia="Times New Roman" w:cstheme="minorHAnsi"/>
          <w:color w:val="000000"/>
          <w:lang w:eastAsia="fr-FR"/>
        </w:rPr>
        <w:t xml:space="preserve">qui </w:t>
      </w:r>
      <w:r w:rsidR="00077432" w:rsidRPr="005E45D6">
        <w:rPr>
          <w:rFonts w:eastAsia="Times New Roman" w:cstheme="minorHAnsi"/>
          <w:color w:val="000000"/>
          <w:lang w:eastAsia="fr-FR"/>
        </w:rPr>
        <w:t>pass</w:t>
      </w:r>
      <w:r w:rsidR="00572F7E" w:rsidRPr="005E45D6">
        <w:rPr>
          <w:rFonts w:eastAsia="Times New Roman" w:cstheme="minorHAnsi"/>
          <w:color w:val="000000"/>
          <w:lang w:eastAsia="fr-FR"/>
        </w:rPr>
        <w:t>erait</w:t>
      </w:r>
      <w:r w:rsidR="00077432" w:rsidRPr="005E45D6">
        <w:rPr>
          <w:rFonts w:eastAsia="Times New Roman" w:cstheme="minorHAnsi"/>
          <w:color w:val="000000"/>
          <w:lang w:eastAsia="fr-FR"/>
        </w:rPr>
        <w:t xml:space="preserve"> par </w:t>
      </w:r>
      <w:r w:rsidR="00572F7E" w:rsidRPr="005E45D6">
        <w:rPr>
          <w:rFonts w:eastAsia="Times New Roman" w:cstheme="minorHAnsi"/>
          <w:color w:val="000000"/>
          <w:lang w:eastAsia="fr-FR"/>
        </w:rPr>
        <w:t xml:space="preserve">un boitier et </w:t>
      </w:r>
      <w:r w:rsidR="00077432" w:rsidRPr="005E45D6">
        <w:rPr>
          <w:rFonts w:eastAsia="Times New Roman" w:cstheme="minorHAnsi"/>
          <w:color w:val="000000"/>
          <w:lang w:eastAsia="fr-FR"/>
        </w:rPr>
        <w:t>un</w:t>
      </w:r>
      <w:r w:rsidR="00572F7E" w:rsidRPr="005E45D6">
        <w:rPr>
          <w:rFonts w:eastAsia="Times New Roman" w:cstheme="minorHAnsi"/>
          <w:color w:val="000000"/>
          <w:lang w:eastAsia="fr-FR"/>
        </w:rPr>
        <w:t>e</w:t>
      </w:r>
      <w:r w:rsidR="00077432" w:rsidRPr="005E45D6">
        <w:rPr>
          <w:rFonts w:eastAsia="Times New Roman" w:cstheme="minorHAnsi"/>
          <w:color w:val="000000"/>
          <w:lang w:eastAsia="fr-FR"/>
        </w:rPr>
        <w:t xml:space="preserve"> clé électronique</w:t>
      </w:r>
      <w:r w:rsidR="00572F7E" w:rsidRPr="005E45D6">
        <w:rPr>
          <w:rFonts w:eastAsia="Times New Roman" w:cstheme="minorHAnsi"/>
          <w:color w:val="000000"/>
          <w:lang w:eastAsia="fr-FR"/>
        </w:rPr>
        <w:t>. Il faudra toutefois attendre que les travaux du campus soient achevés.</w:t>
      </w:r>
    </w:p>
    <w:p w14:paraId="1A0BB357" w14:textId="77777777" w:rsidR="007F62A6" w:rsidRPr="005E45D6" w:rsidRDefault="007F62A6" w:rsidP="007F62A6">
      <w:pPr>
        <w:shd w:val="clear" w:color="auto" w:fill="FDFCFA"/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14:paraId="4DEBC667" w14:textId="77777777" w:rsidR="00572F7E" w:rsidRPr="005E45D6" w:rsidRDefault="005E45D6" w:rsidP="00572F7E">
      <w:pPr>
        <w:pStyle w:val="Paragraphedeliste"/>
        <w:numPr>
          <w:ilvl w:val="0"/>
          <w:numId w:val="10"/>
        </w:numPr>
        <w:shd w:val="clear" w:color="auto" w:fill="FDFCFA"/>
        <w:spacing w:after="240" w:line="240" w:lineRule="auto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Trois</w:t>
      </w:r>
      <w:r w:rsidR="00572F7E" w:rsidRPr="005E45D6">
        <w:rPr>
          <w:rFonts w:eastAsia="Times New Roman" w:cstheme="minorHAnsi"/>
          <w:color w:val="000000"/>
          <w:lang w:eastAsia="fr-FR"/>
        </w:rPr>
        <w:t xml:space="preserve"> dates</w:t>
      </w:r>
      <w:r w:rsidR="00991E45" w:rsidRPr="005E45D6">
        <w:rPr>
          <w:rFonts w:eastAsia="Times New Roman" w:cstheme="minorHAnsi"/>
          <w:color w:val="000000"/>
          <w:lang w:eastAsia="fr-FR"/>
        </w:rPr>
        <w:t> </w:t>
      </w:r>
      <w:r w:rsidR="00572F7E" w:rsidRPr="005E45D6">
        <w:rPr>
          <w:rFonts w:eastAsia="Times New Roman" w:cstheme="minorHAnsi"/>
          <w:color w:val="000000"/>
          <w:lang w:eastAsia="fr-FR"/>
        </w:rPr>
        <w:t>à noter</w:t>
      </w:r>
    </w:p>
    <w:p w14:paraId="6927474A" w14:textId="77777777" w:rsidR="00572F7E" w:rsidRPr="005E45D6" w:rsidRDefault="00991E45" w:rsidP="00572F7E">
      <w:pPr>
        <w:pStyle w:val="Paragraphedeliste"/>
        <w:numPr>
          <w:ilvl w:val="0"/>
          <w:numId w:val="11"/>
        </w:numPr>
        <w:shd w:val="clear" w:color="auto" w:fill="FDFCFA"/>
        <w:spacing w:after="24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5E45D6">
        <w:rPr>
          <w:rFonts w:eastAsia="Times New Roman" w:cstheme="minorHAnsi"/>
          <w:color w:val="000000"/>
          <w:lang w:eastAsia="fr-FR"/>
        </w:rPr>
        <w:t>La MDD de Metz rejoindra l’espace Rabelais le 11 juillet.</w:t>
      </w:r>
    </w:p>
    <w:p w14:paraId="22E6D4FA" w14:textId="77777777" w:rsidR="00572F7E" w:rsidRPr="005E45D6" w:rsidRDefault="00991E45" w:rsidP="00572F7E">
      <w:pPr>
        <w:pStyle w:val="Paragraphedeliste"/>
        <w:numPr>
          <w:ilvl w:val="0"/>
          <w:numId w:val="11"/>
        </w:numPr>
        <w:shd w:val="clear" w:color="auto" w:fill="FDFCFA"/>
        <w:spacing w:after="24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5E45D6">
        <w:rPr>
          <w:rFonts w:eastAsia="Times New Roman" w:cstheme="minorHAnsi"/>
          <w:color w:val="000000"/>
          <w:lang w:eastAsia="fr-FR"/>
        </w:rPr>
        <w:t>Les prochaines élections des représentants des doctorant.es de l’ED auront lieu en début d’année civile 2025.</w:t>
      </w:r>
    </w:p>
    <w:p w14:paraId="0C852E4D" w14:textId="77777777" w:rsidR="00991E45" w:rsidRPr="005E45D6" w:rsidRDefault="005E45D6" w:rsidP="00572F7E">
      <w:pPr>
        <w:pStyle w:val="Paragraphedeliste"/>
        <w:numPr>
          <w:ilvl w:val="0"/>
          <w:numId w:val="11"/>
        </w:numPr>
        <w:shd w:val="clear" w:color="auto" w:fill="FDFCFA"/>
        <w:spacing w:after="240" w:line="240" w:lineRule="auto"/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 xml:space="preserve">Comme évoqué </w:t>
      </w:r>
      <w:r w:rsidRPr="005E45D6">
        <w:rPr>
          <w:rFonts w:eastAsia="Times New Roman" w:cstheme="minorHAnsi"/>
          <w:i/>
          <w:color w:val="000000"/>
          <w:lang w:eastAsia="fr-FR"/>
        </w:rPr>
        <w:t>supra</w:t>
      </w:r>
      <w:r>
        <w:rPr>
          <w:rFonts w:eastAsia="Times New Roman" w:cstheme="minorHAnsi"/>
          <w:color w:val="000000"/>
          <w:lang w:eastAsia="fr-FR"/>
        </w:rPr>
        <w:t>, l</w:t>
      </w:r>
      <w:r w:rsidR="00991E45" w:rsidRPr="005E45D6">
        <w:rPr>
          <w:rFonts w:eastAsia="Times New Roman" w:cstheme="minorHAnsi"/>
          <w:color w:val="000000"/>
          <w:lang w:eastAsia="fr-FR"/>
        </w:rPr>
        <w:t xml:space="preserve">es journées transfrontalières LOGOS </w:t>
      </w:r>
      <w:r w:rsidR="00436A1D" w:rsidRPr="005E45D6">
        <w:rPr>
          <w:rFonts w:eastAsia="Times New Roman" w:cstheme="minorHAnsi"/>
          <w:color w:val="000000"/>
          <w:lang w:eastAsia="fr-FR"/>
        </w:rPr>
        <w:t>se dérouleront</w:t>
      </w:r>
      <w:r w:rsidR="00991E45" w:rsidRPr="005E45D6">
        <w:rPr>
          <w:rFonts w:eastAsia="Times New Roman" w:cstheme="minorHAnsi"/>
          <w:color w:val="000000"/>
          <w:lang w:eastAsia="fr-FR"/>
        </w:rPr>
        <w:t xml:space="preserve"> à Metz du 12 au </w:t>
      </w:r>
      <w:r w:rsidR="00991E45" w:rsidRPr="005E45D6">
        <w:rPr>
          <w:rFonts w:eastAsia="Times New Roman" w:cstheme="minorHAnsi"/>
          <w:color w:val="336699"/>
          <w:lang w:eastAsia="fr-FR"/>
        </w:rPr>
        <w:t>14 juin 2025</w:t>
      </w:r>
      <w:r w:rsidR="00991E45" w:rsidRPr="005E45D6">
        <w:rPr>
          <w:rFonts w:eastAsia="Times New Roman" w:cstheme="minorHAnsi"/>
          <w:color w:val="000000"/>
          <w:lang w:eastAsia="fr-FR"/>
        </w:rPr>
        <w:t> </w:t>
      </w:r>
      <w:r w:rsidR="00436A1D" w:rsidRPr="005E45D6">
        <w:rPr>
          <w:rFonts w:eastAsia="Times New Roman" w:cstheme="minorHAnsi"/>
          <w:color w:val="000000"/>
          <w:lang w:eastAsia="fr-FR"/>
        </w:rPr>
        <w:t>sur le</w:t>
      </w:r>
      <w:r w:rsidR="00991E45" w:rsidRPr="005E45D6">
        <w:rPr>
          <w:rFonts w:eastAsia="Times New Roman" w:cstheme="minorHAnsi"/>
          <w:color w:val="000000"/>
          <w:lang w:eastAsia="fr-FR"/>
        </w:rPr>
        <w:t xml:space="preserve"> thème « territoires et trajectoires ». </w:t>
      </w:r>
    </w:p>
    <w:p w14:paraId="6C4DEB47" w14:textId="77777777" w:rsidR="00991E45" w:rsidRDefault="00991E45">
      <w:pPr>
        <w:rPr>
          <w:rFonts w:cstheme="minorHAnsi"/>
        </w:rPr>
      </w:pPr>
    </w:p>
    <w:p w14:paraId="0448028D" w14:textId="77777777" w:rsidR="006350C2" w:rsidRDefault="006350C2">
      <w:pPr>
        <w:rPr>
          <w:rFonts w:cstheme="minorHAnsi"/>
        </w:rPr>
      </w:pPr>
    </w:p>
    <w:p w14:paraId="59968329" w14:textId="77777777" w:rsidR="006350C2" w:rsidRDefault="006350C2">
      <w:pPr>
        <w:rPr>
          <w:rFonts w:cstheme="minorHAnsi"/>
        </w:rPr>
      </w:pPr>
    </w:p>
    <w:p w14:paraId="7E328E9D" w14:textId="77777777" w:rsidR="006350C2" w:rsidRDefault="006350C2">
      <w:pPr>
        <w:rPr>
          <w:rFonts w:cstheme="minorHAnsi"/>
        </w:rPr>
      </w:pPr>
    </w:p>
    <w:p w14:paraId="74960B40" w14:textId="77777777" w:rsidR="006350C2" w:rsidRDefault="006350C2">
      <w:pPr>
        <w:rPr>
          <w:rFonts w:cstheme="minorHAnsi"/>
        </w:rPr>
      </w:pPr>
    </w:p>
    <w:p w14:paraId="3B3A9DF2" w14:textId="77777777" w:rsidR="006350C2" w:rsidRDefault="006350C2">
      <w:pPr>
        <w:rPr>
          <w:rFonts w:cstheme="minorHAnsi"/>
        </w:rPr>
      </w:pPr>
    </w:p>
    <w:p w14:paraId="52CA24F4" w14:textId="77777777" w:rsidR="006350C2" w:rsidRDefault="006350C2">
      <w:pPr>
        <w:rPr>
          <w:rFonts w:cstheme="minorHAnsi"/>
        </w:rPr>
      </w:pPr>
    </w:p>
    <w:p w14:paraId="2FF88EE4" w14:textId="77777777" w:rsidR="006350C2" w:rsidRDefault="006350C2">
      <w:pPr>
        <w:rPr>
          <w:rFonts w:cstheme="minorHAnsi"/>
        </w:rPr>
      </w:pPr>
    </w:p>
    <w:p w14:paraId="6D8E8A08" w14:textId="77777777" w:rsidR="006350C2" w:rsidRPr="00731E98" w:rsidRDefault="006350C2" w:rsidP="006350C2">
      <w:pPr>
        <w:rPr>
          <w:rFonts w:ascii="Calibri" w:hAnsi="Calibri" w:cs="Calibri"/>
          <w:b/>
          <w:sz w:val="28"/>
          <w:szCs w:val="28"/>
        </w:rPr>
      </w:pPr>
    </w:p>
    <w:p w14:paraId="10524082" w14:textId="77777777" w:rsidR="006350C2" w:rsidRPr="00731E98" w:rsidRDefault="006350C2" w:rsidP="006350C2">
      <w:pPr>
        <w:ind w:left="567"/>
        <w:jc w:val="center"/>
        <w:rPr>
          <w:rFonts w:ascii="Calibri" w:hAnsi="Calibri" w:cs="Calibri"/>
          <w:b/>
          <w:sz w:val="28"/>
          <w:szCs w:val="28"/>
        </w:rPr>
      </w:pPr>
      <w:r w:rsidRPr="00731E98">
        <w:rPr>
          <w:rFonts w:ascii="Calibri" w:hAnsi="Calibri" w:cs="Calibri"/>
          <w:b/>
          <w:sz w:val="28"/>
          <w:szCs w:val="28"/>
        </w:rPr>
        <w:t>Planning des réunions du conseil</w:t>
      </w:r>
    </w:p>
    <w:p w14:paraId="3E816869" w14:textId="77777777" w:rsidR="006350C2" w:rsidRPr="00731E98" w:rsidRDefault="006350C2" w:rsidP="006350C2">
      <w:pPr>
        <w:ind w:left="567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2024-2025</w:t>
      </w:r>
    </w:p>
    <w:p w14:paraId="058F4BEE" w14:textId="1FE4A567" w:rsidR="006350C2" w:rsidRDefault="006350C2" w:rsidP="006350C2">
      <w:pPr>
        <w:ind w:left="567"/>
        <w:jc w:val="center"/>
        <w:rPr>
          <w:rFonts w:ascii="Calibri" w:hAnsi="Calibri" w:cs="Calibri"/>
        </w:rPr>
      </w:pPr>
      <w:r w:rsidRPr="00731E98">
        <w:rPr>
          <w:rFonts w:ascii="Calibri" w:hAnsi="Calibri" w:cs="Calibri"/>
        </w:rPr>
        <w:t xml:space="preserve">(14h00 </w:t>
      </w:r>
      <w:r w:rsidR="00DD5ADF" w:rsidRPr="001A6B0D">
        <w:rPr>
          <w:rFonts w:ascii="Calibri" w:hAnsi="Calibri" w:cs="Calibri"/>
        </w:rPr>
        <w:t>–</w:t>
      </w:r>
      <w:r w:rsidRPr="00731E98">
        <w:rPr>
          <w:rFonts w:ascii="Calibri" w:hAnsi="Calibri" w:cs="Calibri"/>
        </w:rPr>
        <w:t xml:space="preserve"> 17h00 ou 18h00 selon l’ordre du jour)</w:t>
      </w:r>
    </w:p>
    <w:p w14:paraId="65609D62" w14:textId="77777777" w:rsidR="006350C2" w:rsidRPr="00A33490" w:rsidRDefault="006350C2" w:rsidP="006350C2">
      <w:pPr>
        <w:ind w:left="567"/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A33490">
        <w:rPr>
          <w:rFonts w:ascii="Calibri" w:hAnsi="Calibri" w:cs="Calibri"/>
          <w:b/>
          <w:color w:val="FF0000"/>
          <w:sz w:val="28"/>
          <w:szCs w:val="28"/>
        </w:rPr>
        <w:t>NB : pour chaque conseil</w:t>
      </w:r>
      <w:r>
        <w:rPr>
          <w:rFonts w:ascii="Calibri" w:hAnsi="Calibri" w:cs="Calibri"/>
          <w:b/>
          <w:color w:val="FF0000"/>
          <w:sz w:val="28"/>
          <w:szCs w:val="28"/>
        </w:rPr>
        <w:t>,</w:t>
      </w:r>
      <w:r w:rsidRPr="00A33490">
        <w:rPr>
          <w:rFonts w:ascii="Calibri" w:hAnsi="Calibri" w:cs="Calibri"/>
          <w:b/>
          <w:color w:val="FF0000"/>
          <w:sz w:val="28"/>
          <w:szCs w:val="28"/>
        </w:rPr>
        <w:t xml:space="preserve"> le quorum </w:t>
      </w:r>
      <w:r>
        <w:rPr>
          <w:rFonts w:ascii="Calibri" w:hAnsi="Calibri" w:cs="Calibri"/>
          <w:b/>
          <w:color w:val="FF0000"/>
          <w:sz w:val="28"/>
          <w:szCs w:val="28"/>
        </w:rPr>
        <w:t>doit être respecté</w:t>
      </w:r>
      <w:r w:rsidRPr="00A33490">
        <w:rPr>
          <w:rFonts w:ascii="Calibri" w:hAnsi="Calibri" w:cs="Calibri"/>
          <w:b/>
          <w:color w:val="FF0000"/>
          <w:sz w:val="28"/>
          <w:szCs w:val="28"/>
        </w:rPr>
        <w:t xml:space="preserve"> afin de pouvoir voter</w:t>
      </w:r>
    </w:p>
    <w:p w14:paraId="4682B415" w14:textId="77777777" w:rsidR="006350C2" w:rsidRPr="00731E98" w:rsidRDefault="006350C2" w:rsidP="006350C2">
      <w:pPr>
        <w:tabs>
          <w:tab w:val="left" w:pos="2410"/>
        </w:tabs>
        <w:rPr>
          <w:rFonts w:ascii="Calibri" w:hAnsi="Calibri" w:cs="Calibri"/>
        </w:rPr>
      </w:pPr>
    </w:p>
    <w:p w14:paraId="1F4370A8" w14:textId="77777777" w:rsidR="006350C2" w:rsidRPr="00731E98" w:rsidRDefault="006350C2" w:rsidP="006350C2">
      <w:pPr>
        <w:tabs>
          <w:tab w:val="left" w:pos="2410"/>
        </w:tabs>
        <w:ind w:left="567"/>
        <w:jc w:val="both"/>
        <w:rPr>
          <w:rFonts w:ascii="Calibri" w:hAnsi="Calibri" w:cs="Calibri"/>
          <w:b/>
        </w:rPr>
      </w:pPr>
      <w:r w:rsidRPr="00731E98">
        <w:rPr>
          <w:rFonts w:ascii="Calibri" w:hAnsi="Calibri" w:cs="Calibri"/>
          <w:b/>
        </w:rPr>
        <w:t xml:space="preserve">Lundi </w:t>
      </w:r>
      <w:r>
        <w:rPr>
          <w:rFonts w:ascii="Calibri" w:hAnsi="Calibri" w:cs="Calibri"/>
          <w:b/>
        </w:rPr>
        <w:t>23 septembre 202</w:t>
      </w:r>
      <w:bookmarkStart w:id="1" w:name="_Hlk526431435"/>
      <w:r>
        <w:rPr>
          <w:rFonts w:ascii="Calibri" w:hAnsi="Calibri" w:cs="Calibri"/>
          <w:b/>
        </w:rPr>
        <w:t>4</w:t>
      </w:r>
      <w:r w:rsidRPr="00731E98">
        <w:rPr>
          <w:rFonts w:ascii="Calibri" w:hAnsi="Calibri" w:cs="Calibri"/>
          <w:b/>
        </w:rPr>
        <w:t>, site de Nancy</w:t>
      </w:r>
    </w:p>
    <w:p w14:paraId="7945AD80" w14:textId="77777777" w:rsidR="006350C2" w:rsidRPr="00731E98" w:rsidRDefault="006350C2" w:rsidP="006350C2">
      <w:pPr>
        <w:tabs>
          <w:tab w:val="left" w:pos="851"/>
          <w:tab w:val="left" w:pos="2410"/>
        </w:tabs>
        <w:ind w:left="567"/>
        <w:jc w:val="both"/>
        <w:rPr>
          <w:rFonts w:ascii="Calibri" w:hAnsi="Calibri" w:cs="Calibri"/>
        </w:rPr>
      </w:pPr>
      <w:r w:rsidRPr="00731E98">
        <w:rPr>
          <w:rFonts w:ascii="Calibri" w:hAnsi="Calibri" w:cs="Calibri"/>
        </w:rPr>
        <w:t>Informations diverses</w:t>
      </w:r>
    </w:p>
    <w:p w14:paraId="011E0ADA" w14:textId="77777777" w:rsidR="00B40AF1" w:rsidRDefault="00B40AF1" w:rsidP="006350C2">
      <w:pPr>
        <w:tabs>
          <w:tab w:val="left" w:pos="851"/>
          <w:tab w:val="left" w:pos="2410"/>
        </w:tabs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Clé de répartition par UR des financements Orion</w:t>
      </w:r>
    </w:p>
    <w:p w14:paraId="789310B4" w14:textId="77777777" w:rsidR="006350C2" w:rsidRPr="00731E98" w:rsidRDefault="006350C2" w:rsidP="006350C2">
      <w:pPr>
        <w:tabs>
          <w:tab w:val="left" w:pos="851"/>
          <w:tab w:val="left" w:pos="2410"/>
        </w:tabs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Validation de l’o</w:t>
      </w:r>
      <w:r w:rsidRPr="00731E98">
        <w:rPr>
          <w:rFonts w:ascii="Calibri" w:hAnsi="Calibri" w:cs="Calibri"/>
        </w:rPr>
        <w:t>ffre de formation</w:t>
      </w:r>
    </w:p>
    <w:p w14:paraId="3CF4BC7B" w14:textId="711AA139" w:rsidR="006350C2" w:rsidRPr="001A6B0D" w:rsidRDefault="006350C2" w:rsidP="006350C2">
      <w:pPr>
        <w:tabs>
          <w:tab w:val="left" w:pos="851"/>
          <w:tab w:val="left" w:pos="2410"/>
        </w:tabs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Election </w:t>
      </w:r>
      <w:r w:rsidR="00233EDF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ouveau </w:t>
      </w:r>
      <w:r w:rsidRPr="001A6B0D">
        <w:rPr>
          <w:rFonts w:ascii="Calibri" w:hAnsi="Calibri" w:cs="Calibri"/>
        </w:rPr>
        <w:t xml:space="preserve">Conseil </w:t>
      </w:r>
      <w:r w:rsidR="00DD5ADF" w:rsidRPr="001A6B0D">
        <w:rPr>
          <w:rFonts w:ascii="Calibri" w:hAnsi="Calibri" w:cs="Calibri"/>
        </w:rPr>
        <w:t>de l’</w:t>
      </w:r>
      <w:r w:rsidRPr="001A6B0D">
        <w:rPr>
          <w:rFonts w:ascii="Calibri" w:hAnsi="Calibri" w:cs="Calibri"/>
        </w:rPr>
        <w:t xml:space="preserve">ED (membres extérieurs + représentants des </w:t>
      </w:r>
      <w:proofErr w:type="spellStart"/>
      <w:r w:rsidRPr="001A6B0D">
        <w:rPr>
          <w:rFonts w:ascii="Calibri" w:hAnsi="Calibri" w:cs="Calibri"/>
        </w:rPr>
        <w:t>URs</w:t>
      </w:r>
      <w:proofErr w:type="spellEnd"/>
      <w:r w:rsidRPr="001A6B0D">
        <w:rPr>
          <w:rFonts w:ascii="Calibri" w:hAnsi="Calibri" w:cs="Calibri"/>
        </w:rPr>
        <w:t>)</w:t>
      </w:r>
    </w:p>
    <w:p w14:paraId="13EFA011" w14:textId="77777777" w:rsidR="006350C2" w:rsidRPr="001A6B0D" w:rsidRDefault="006350C2" w:rsidP="006350C2">
      <w:pPr>
        <w:tabs>
          <w:tab w:val="left" w:pos="851"/>
          <w:tab w:val="left" w:pos="2410"/>
        </w:tabs>
        <w:ind w:left="567"/>
        <w:jc w:val="both"/>
        <w:rPr>
          <w:rFonts w:ascii="Calibri" w:hAnsi="Calibri" w:cs="Calibri"/>
          <w:b/>
        </w:rPr>
      </w:pPr>
      <w:r w:rsidRPr="001A6B0D">
        <w:rPr>
          <w:rFonts w:ascii="Calibri" w:hAnsi="Calibri" w:cs="Calibri"/>
        </w:rPr>
        <w:t xml:space="preserve">Questions diverses </w:t>
      </w:r>
      <w:bookmarkEnd w:id="1"/>
    </w:p>
    <w:p w14:paraId="6ADC566F" w14:textId="77777777" w:rsidR="006350C2" w:rsidRPr="001A6B0D" w:rsidRDefault="006350C2" w:rsidP="006350C2">
      <w:pPr>
        <w:tabs>
          <w:tab w:val="left" w:pos="851"/>
          <w:tab w:val="left" w:pos="2410"/>
        </w:tabs>
        <w:ind w:left="567"/>
        <w:jc w:val="both"/>
        <w:rPr>
          <w:rFonts w:ascii="Calibri" w:hAnsi="Calibri" w:cs="Calibri"/>
          <w:b/>
        </w:rPr>
      </w:pPr>
    </w:p>
    <w:p w14:paraId="21ECCB40" w14:textId="77777777" w:rsidR="006350C2" w:rsidRPr="001A6B0D" w:rsidRDefault="006350C2" w:rsidP="006350C2">
      <w:pPr>
        <w:tabs>
          <w:tab w:val="left" w:pos="2410"/>
        </w:tabs>
        <w:ind w:left="567"/>
        <w:jc w:val="both"/>
        <w:rPr>
          <w:rFonts w:ascii="Calibri" w:hAnsi="Calibri" w:cs="Calibri"/>
          <w:b/>
        </w:rPr>
      </w:pPr>
      <w:r w:rsidRPr="001A6B0D">
        <w:rPr>
          <w:rFonts w:ascii="Calibri" w:hAnsi="Calibri" w:cs="Calibri"/>
          <w:b/>
        </w:rPr>
        <w:t>Octobre - novembre 2024</w:t>
      </w:r>
    </w:p>
    <w:p w14:paraId="143E1185" w14:textId="77777777" w:rsidR="006350C2" w:rsidRPr="001A6B0D" w:rsidRDefault="006350C2" w:rsidP="006350C2">
      <w:pPr>
        <w:tabs>
          <w:tab w:val="left" w:pos="2410"/>
        </w:tabs>
        <w:ind w:left="567"/>
        <w:jc w:val="both"/>
        <w:rPr>
          <w:rFonts w:ascii="Calibri" w:hAnsi="Calibri" w:cs="Calibri"/>
          <w:b/>
        </w:rPr>
      </w:pPr>
      <w:r w:rsidRPr="001A6B0D">
        <w:rPr>
          <w:rFonts w:ascii="Calibri" w:hAnsi="Calibri" w:cs="Calibri"/>
          <w:b/>
        </w:rPr>
        <w:t>Salle de réunion, rez-de-chaussée, Maison de l’Université, site de Metz</w:t>
      </w:r>
    </w:p>
    <w:p w14:paraId="2C32E8CB" w14:textId="77777777" w:rsidR="006350C2" w:rsidRPr="001A6B0D" w:rsidRDefault="006350C2" w:rsidP="006350C2">
      <w:pPr>
        <w:tabs>
          <w:tab w:val="left" w:pos="851"/>
        </w:tabs>
        <w:ind w:left="567"/>
        <w:jc w:val="both"/>
        <w:rPr>
          <w:rFonts w:ascii="Calibri" w:hAnsi="Calibri" w:cs="Calibri"/>
          <w:b/>
        </w:rPr>
      </w:pPr>
      <w:r w:rsidRPr="001A6B0D">
        <w:rPr>
          <w:rFonts w:ascii="Calibri" w:hAnsi="Calibri" w:cs="Calibri"/>
          <w:b/>
        </w:rPr>
        <w:t>Rentrée de l’École doctorale</w:t>
      </w:r>
    </w:p>
    <w:p w14:paraId="3819868B" w14:textId="77777777" w:rsidR="006350C2" w:rsidRPr="001A6B0D" w:rsidRDefault="006350C2" w:rsidP="006350C2">
      <w:pPr>
        <w:tabs>
          <w:tab w:val="left" w:pos="851"/>
        </w:tabs>
        <w:ind w:left="567"/>
        <w:jc w:val="both"/>
        <w:rPr>
          <w:rFonts w:ascii="Calibri" w:hAnsi="Calibri" w:cs="Calibri"/>
        </w:rPr>
      </w:pPr>
      <w:r w:rsidRPr="001A6B0D">
        <w:rPr>
          <w:rFonts w:ascii="Calibri" w:hAnsi="Calibri" w:cs="Calibri"/>
        </w:rPr>
        <w:t>Rentrée de l’ED (10h30 – 18h00)</w:t>
      </w:r>
    </w:p>
    <w:p w14:paraId="464B5152" w14:textId="77777777" w:rsidR="006350C2" w:rsidRPr="001A6B0D" w:rsidRDefault="006350C2" w:rsidP="006350C2">
      <w:pPr>
        <w:tabs>
          <w:tab w:val="left" w:pos="851"/>
          <w:tab w:val="left" w:pos="2410"/>
        </w:tabs>
        <w:jc w:val="both"/>
        <w:rPr>
          <w:rFonts w:ascii="Calibri" w:hAnsi="Calibri" w:cs="Calibri"/>
          <w:b/>
        </w:rPr>
      </w:pPr>
    </w:p>
    <w:p w14:paraId="527B93ED" w14:textId="77777777" w:rsidR="006350C2" w:rsidRPr="001A6B0D" w:rsidRDefault="006350C2" w:rsidP="006350C2">
      <w:pPr>
        <w:tabs>
          <w:tab w:val="left" w:pos="2410"/>
        </w:tabs>
        <w:ind w:left="567"/>
        <w:jc w:val="both"/>
        <w:rPr>
          <w:rFonts w:ascii="Calibri" w:hAnsi="Calibri" w:cs="Calibri"/>
          <w:b/>
        </w:rPr>
      </w:pPr>
      <w:r w:rsidRPr="001A6B0D">
        <w:rPr>
          <w:rFonts w:ascii="Calibri" w:hAnsi="Calibri" w:cs="Calibri"/>
          <w:b/>
        </w:rPr>
        <w:t>Vendredi 29 Novembre 2024</w:t>
      </w:r>
    </w:p>
    <w:p w14:paraId="69E6BC78" w14:textId="63E50A3A" w:rsidR="006350C2" w:rsidRPr="00731E98" w:rsidRDefault="006350C2" w:rsidP="006350C2">
      <w:pPr>
        <w:tabs>
          <w:tab w:val="left" w:pos="851"/>
        </w:tabs>
        <w:ind w:left="567"/>
        <w:jc w:val="both"/>
        <w:rPr>
          <w:rFonts w:ascii="Calibri" w:hAnsi="Calibri" w:cs="Calibri"/>
        </w:rPr>
      </w:pPr>
      <w:r w:rsidRPr="001A6B0D">
        <w:rPr>
          <w:rFonts w:ascii="Calibri" w:hAnsi="Calibri" w:cs="Calibri"/>
        </w:rPr>
        <w:t>Cérémonie de remise des diplômes (</w:t>
      </w:r>
      <w:r w:rsidR="00DD5ADF" w:rsidRPr="001A6B0D">
        <w:rPr>
          <w:rFonts w:ascii="Calibri" w:hAnsi="Calibri" w:cs="Calibri"/>
        </w:rPr>
        <w:t xml:space="preserve">en </w:t>
      </w:r>
      <w:r w:rsidRPr="001A6B0D">
        <w:rPr>
          <w:rFonts w:ascii="Calibri" w:hAnsi="Calibri" w:cs="Calibri"/>
        </w:rPr>
        <w:t xml:space="preserve">présentiel </w:t>
      </w:r>
      <w:r w:rsidR="00DD5ADF" w:rsidRPr="001A6B0D">
        <w:rPr>
          <w:rFonts w:ascii="Calibri" w:hAnsi="Calibri" w:cs="Calibri"/>
        </w:rPr>
        <w:t>à</w:t>
      </w:r>
      <w:r w:rsidRPr="001A6B0D">
        <w:rPr>
          <w:rFonts w:ascii="Calibri" w:hAnsi="Calibri" w:cs="Calibri"/>
        </w:rPr>
        <w:t xml:space="preserve"> Metz)</w:t>
      </w:r>
    </w:p>
    <w:p w14:paraId="53D92B79" w14:textId="77777777" w:rsidR="006350C2" w:rsidRPr="00731E98" w:rsidRDefault="006350C2" w:rsidP="006350C2">
      <w:pPr>
        <w:tabs>
          <w:tab w:val="left" w:pos="2410"/>
        </w:tabs>
        <w:ind w:left="567"/>
        <w:jc w:val="both"/>
        <w:rPr>
          <w:rFonts w:ascii="Calibri" w:hAnsi="Calibri" w:cs="Calibri"/>
          <w:b/>
        </w:rPr>
      </w:pPr>
    </w:p>
    <w:p w14:paraId="4D659FAA" w14:textId="77777777" w:rsidR="006350C2" w:rsidRPr="00731E98" w:rsidRDefault="006350C2" w:rsidP="006350C2">
      <w:pPr>
        <w:tabs>
          <w:tab w:val="left" w:pos="2410"/>
        </w:tabs>
        <w:ind w:left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Lundi 2 </w:t>
      </w:r>
      <w:r w:rsidRPr="00731E98">
        <w:rPr>
          <w:rFonts w:ascii="Calibri" w:hAnsi="Calibri" w:cs="Calibri"/>
          <w:b/>
        </w:rPr>
        <w:t xml:space="preserve">décembre </w:t>
      </w:r>
      <w:r>
        <w:rPr>
          <w:rFonts w:ascii="Calibri" w:hAnsi="Calibri" w:cs="Calibri"/>
          <w:b/>
        </w:rPr>
        <w:t>2024</w:t>
      </w:r>
    </w:p>
    <w:p w14:paraId="4EAB2D60" w14:textId="77777777" w:rsidR="006350C2" w:rsidRPr="00731E98" w:rsidRDefault="006350C2" w:rsidP="006350C2">
      <w:pPr>
        <w:tabs>
          <w:tab w:val="left" w:pos="851"/>
        </w:tabs>
        <w:ind w:left="567"/>
        <w:jc w:val="both"/>
        <w:rPr>
          <w:rFonts w:ascii="Calibri" w:hAnsi="Calibri" w:cs="Calibri"/>
          <w:b/>
        </w:rPr>
      </w:pPr>
      <w:r w:rsidRPr="00731E98">
        <w:rPr>
          <w:rFonts w:ascii="Calibri" w:hAnsi="Calibri" w:cs="Calibri"/>
          <w:b/>
        </w:rPr>
        <w:t>Teams</w:t>
      </w:r>
    </w:p>
    <w:p w14:paraId="17F895F1" w14:textId="0155FE7F" w:rsidR="006350C2" w:rsidRDefault="006350C2" w:rsidP="006350C2">
      <w:pPr>
        <w:tabs>
          <w:tab w:val="left" w:pos="851"/>
        </w:tabs>
        <w:ind w:left="567"/>
        <w:jc w:val="both"/>
        <w:rPr>
          <w:rFonts w:ascii="Calibri" w:hAnsi="Calibri" w:cs="Calibri"/>
        </w:rPr>
      </w:pPr>
      <w:r w:rsidRPr="00731E98">
        <w:rPr>
          <w:rFonts w:ascii="Calibri" w:hAnsi="Calibri" w:cs="Calibri"/>
        </w:rPr>
        <w:t xml:space="preserve">Informations diverses  </w:t>
      </w:r>
    </w:p>
    <w:p w14:paraId="5B110EA6" w14:textId="6BAB9B05" w:rsidR="00884378" w:rsidRPr="00731E98" w:rsidRDefault="00884378" w:rsidP="006350C2">
      <w:pPr>
        <w:tabs>
          <w:tab w:val="left" w:pos="851"/>
        </w:tabs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Prix de thèse grand Nancy</w:t>
      </w:r>
    </w:p>
    <w:p w14:paraId="369CFEC4" w14:textId="21DB16A3" w:rsidR="006350C2" w:rsidRPr="00A41542" w:rsidRDefault="006350C2" w:rsidP="006350C2">
      <w:pPr>
        <w:tabs>
          <w:tab w:val="left" w:pos="851"/>
        </w:tabs>
        <w:ind w:left="567"/>
        <w:jc w:val="both"/>
        <w:rPr>
          <w:rFonts w:ascii="Calibri" w:hAnsi="Calibri" w:cs="Calibri"/>
        </w:rPr>
      </w:pPr>
      <w:r w:rsidRPr="00731E98">
        <w:rPr>
          <w:rFonts w:ascii="Calibri" w:hAnsi="Calibri" w:cs="Calibri"/>
        </w:rPr>
        <w:t>Projets de recherche doctoraux</w:t>
      </w:r>
      <w:r w:rsidR="00DD5ADF">
        <w:rPr>
          <w:rFonts w:ascii="Calibri" w:hAnsi="Calibri" w:cs="Calibri"/>
        </w:rPr>
        <w:t xml:space="preserve"> </w:t>
      </w:r>
      <w:r w:rsidRPr="00731E98">
        <w:rPr>
          <w:rFonts w:ascii="Calibri" w:hAnsi="Calibri" w:cs="Calibri"/>
        </w:rPr>
        <w:t>Région : validation</w:t>
      </w:r>
      <w:r>
        <w:rPr>
          <w:rFonts w:ascii="Calibri" w:hAnsi="Calibri" w:cs="Calibri"/>
        </w:rPr>
        <w:t> ?</w:t>
      </w:r>
    </w:p>
    <w:p w14:paraId="3FE6723B" w14:textId="77777777" w:rsidR="006350C2" w:rsidRPr="00731E98" w:rsidRDefault="006350C2" w:rsidP="006350C2">
      <w:pPr>
        <w:tabs>
          <w:tab w:val="left" w:pos="851"/>
        </w:tabs>
        <w:ind w:left="567"/>
        <w:jc w:val="both"/>
        <w:rPr>
          <w:rFonts w:ascii="Calibri" w:hAnsi="Calibri" w:cs="Calibri"/>
          <w:b/>
        </w:rPr>
      </w:pPr>
      <w:r w:rsidRPr="00731E98">
        <w:rPr>
          <w:rFonts w:ascii="Calibri" w:hAnsi="Calibri" w:cs="Calibri"/>
        </w:rPr>
        <w:t>Questions diverses</w:t>
      </w:r>
    </w:p>
    <w:p w14:paraId="06B910C9" w14:textId="77777777" w:rsidR="006350C2" w:rsidRPr="00731E98" w:rsidRDefault="006350C2" w:rsidP="006350C2">
      <w:pPr>
        <w:ind w:left="567"/>
        <w:jc w:val="both"/>
        <w:rPr>
          <w:rFonts w:ascii="Calibri" w:hAnsi="Calibri" w:cs="Calibri"/>
        </w:rPr>
      </w:pPr>
    </w:p>
    <w:p w14:paraId="04C5B036" w14:textId="77777777" w:rsidR="006350C2" w:rsidRPr="00731E98" w:rsidRDefault="006350C2" w:rsidP="006350C2">
      <w:pPr>
        <w:tabs>
          <w:tab w:val="left" w:pos="2410"/>
        </w:tabs>
        <w:ind w:left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Lundi 3 </w:t>
      </w:r>
      <w:r w:rsidRPr="00731E98">
        <w:rPr>
          <w:rFonts w:ascii="Calibri" w:hAnsi="Calibri" w:cs="Calibri"/>
          <w:b/>
        </w:rPr>
        <w:t xml:space="preserve">février </w:t>
      </w:r>
      <w:r>
        <w:rPr>
          <w:rFonts w:ascii="Calibri" w:hAnsi="Calibri" w:cs="Calibri"/>
          <w:b/>
        </w:rPr>
        <w:t>2025</w:t>
      </w:r>
    </w:p>
    <w:p w14:paraId="2F05BC25" w14:textId="77777777" w:rsidR="006350C2" w:rsidRPr="00731E98" w:rsidRDefault="006350C2" w:rsidP="006350C2">
      <w:pPr>
        <w:tabs>
          <w:tab w:val="left" w:pos="2410"/>
        </w:tabs>
        <w:ind w:left="567"/>
        <w:jc w:val="both"/>
        <w:rPr>
          <w:rFonts w:ascii="Calibri" w:hAnsi="Calibri" w:cs="Calibri"/>
          <w:b/>
        </w:rPr>
      </w:pPr>
      <w:r w:rsidRPr="00731E98">
        <w:rPr>
          <w:rFonts w:ascii="Calibri" w:hAnsi="Calibri" w:cs="Calibri"/>
          <w:b/>
        </w:rPr>
        <w:t>Teams</w:t>
      </w:r>
    </w:p>
    <w:p w14:paraId="0A0F9795" w14:textId="77777777" w:rsidR="006350C2" w:rsidRPr="00731E98" w:rsidRDefault="006350C2" w:rsidP="006350C2">
      <w:pPr>
        <w:tabs>
          <w:tab w:val="left" w:pos="851"/>
          <w:tab w:val="left" w:pos="2410"/>
        </w:tabs>
        <w:ind w:left="567"/>
        <w:jc w:val="both"/>
        <w:rPr>
          <w:rFonts w:ascii="Calibri" w:hAnsi="Calibri" w:cs="Calibri"/>
        </w:rPr>
      </w:pPr>
      <w:r w:rsidRPr="00731E98">
        <w:rPr>
          <w:rFonts w:ascii="Calibri" w:hAnsi="Calibri" w:cs="Calibri"/>
        </w:rPr>
        <w:t xml:space="preserve">Informations diverses  </w:t>
      </w:r>
    </w:p>
    <w:p w14:paraId="1336F531" w14:textId="77777777" w:rsidR="006350C2" w:rsidRPr="00731E98" w:rsidRDefault="006350C2" w:rsidP="006350C2">
      <w:pPr>
        <w:tabs>
          <w:tab w:val="left" w:pos="851"/>
          <w:tab w:val="left" w:pos="2410"/>
        </w:tabs>
        <w:ind w:left="567"/>
        <w:jc w:val="both"/>
        <w:rPr>
          <w:rFonts w:ascii="Calibri" w:hAnsi="Calibri" w:cs="Calibri"/>
        </w:rPr>
      </w:pPr>
      <w:r w:rsidRPr="00731E98">
        <w:rPr>
          <w:rFonts w:ascii="Calibri" w:hAnsi="Calibri" w:cs="Calibri"/>
        </w:rPr>
        <w:t>Campagne de mobilité</w:t>
      </w:r>
    </w:p>
    <w:p w14:paraId="3E6905E8" w14:textId="61FBA7CA" w:rsidR="006350C2" w:rsidRPr="001A6B0D" w:rsidRDefault="006350C2" w:rsidP="006350C2">
      <w:pPr>
        <w:tabs>
          <w:tab w:val="left" w:pos="851"/>
          <w:tab w:val="left" w:pos="2410"/>
        </w:tabs>
        <w:ind w:left="567"/>
        <w:jc w:val="both"/>
        <w:rPr>
          <w:rFonts w:ascii="Calibri" w:hAnsi="Calibri" w:cs="Calibri"/>
        </w:rPr>
      </w:pPr>
      <w:r w:rsidRPr="001A6B0D">
        <w:rPr>
          <w:rFonts w:ascii="Calibri" w:hAnsi="Calibri" w:cs="Calibri"/>
        </w:rPr>
        <w:t xml:space="preserve">Campagne </w:t>
      </w:r>
      <w:r w:rsidR="00DD5ADF" w:rsidRPr="001A6B0D">
        <w:rPr>
          <w:rFonts w:ascii="Calibri" w:hAnsi="Calibri" w:cs="Calibri"/>
        </w:rPr>
        <w:t xml:space="preserve">de </w:t>
      </w:r>
      <w:r w:rsidRPr="001A6B0D">
        <w:rPr>
          <w:rFonts w:ascii="Calibri" w:hAnsi="Calibri" w:cs="Calibri"/>
        </w:rPr>
        <w:t>publication des thèses</w:t>
      </w:r>
    </w:p>
    <w:p w14:paraId="5E147C75" w14:textId="18E6DFEE" w:rsidR="006350C2" w:rsidRPr="001A6B0D" w:rsidRDefault="006350C2" w:rsidP="006350C2">
      <w:pPr>
        <w:tabs>
          <w:tab w:val="left" w:pos="851"/>
          <w:tab w:val="left" w:pos="2410"/>
        </w:tabs>
        <w:ind w:left="567"/>
        <w:jc w:val="both"/>
        <w:rPr>
          <w:rFonts w:ascii="Calibri" w:hAnsi="Calibri" w:cs="Calibri"/>
        </w:rPr>
      </w:pPr>
      <w:r w:rsidRPr="001A6B0D">
        <w:rPr>
          <w:rFonts w:ascii="Calibri" w:hAnsi="Calibri" w:cs="Calibri"/>
        </w:rPr>
        <w:t xml:space="preserve">Validation des dossiers de dérogation </w:t>
      </w:r>
      <w:r w:rsidR="00DD5ADF" w:rsidRPr="001A6B0D">
        <w:rPr>
          <w:rFonts w:ascii="Calibri" w:hAnsi="Calibri" w:cs="Calibri"/>
        </w:rPr>
        <w:t>m</w:t>
      </w:r>
      <w:r w:rsidRPr="001A6B0D">
        <w:rPr>
          <w:rFonts w:ascii="Calibri" w:hAnsi="Calibri" w:cs="Calibri"/>
        </w:rPr>
        <w:t>aster et dérogation d’inscription (Vague 1)</w:t>
      </w:r>
    </w:p>
    <w:p w14:paraId="52F772EA" w14:textId="77777777" w:rsidR="006350C2" w:rsidRPr="001A6B0D" w:rsidRDefault="006350C2" w:rsidP="006350C2">
      <w:pPr>
        <w:tabs>
          <w:tab w:val="left" w:pos="851"/>
          <w:tab w:val="left" w:pos="2410"/>
        </w:tabs>
        <w:ind w:left="567"/>
        <w:jc w:val="both"/>
        <w:rPr>
          <w:rFonts w:ascii="Calibri" w:hAnsi="Calibri" w:cs="Calibri"/>
        </w:rPr>
      </w:pPr>
      <w:r w:rsidRPr="001A6B0D">
        <w:rPr>
          <w:rFonts w:ascii="Calibri" w:hAnsi="Calibri" w:cs="Calibri"/>
        </w:rPr>
        <w:t>Questions diverses</w:t>
      </w:r>
    </w:p>
    <w:p w14:paraId="7A004FC0" w14:textId="77777777" w:rsidR="006350C2" w:rsidRPr="001A6B0D" w:rsidRDefault="006350C2" w:rsidP="006350C2">
      <w:pPr>
        <w:ind w:left="567"/>
        <w:jc w:val="both"/>
        <w:rPr>
          <w:rFonts w:ascii="Calibri" w:hAnsi="Calibri" w:cs="Calibri"/>
          <w:b/>
        </w:rPr>
      </w:pPr>
    </w:p>
    <w:p w14:paraId="7900634B" w14:textId="77777777" w:rsidR="006350C2" w:rsidRPr="001A6B0D" w:rsidRDefault="006350C2" w:rsidP="006350C2">
      <w:pPr>
        <w:ind w:left="567"/>
        <w:jc w:val="both"/>
        <w:rPr>
          <w:rFonts w:ascii="Calibri" w:hAnsi="Calibri" w:cs="Calibri"/>
          <w:b/>
        </w:rPr>
      </w:pPr>
      <w:r w:rsidRPr="001A6B0D">
        <w:rPr>
          <w:rFonts w:ascii="Calibri" w:hAnsi="Calibri" w:cs="Calibri"/>
          <w:b/>
        </w:rPr>
        <w:t>Lundi 24 mars 2025</w:t>
      </w:r>
    </w:p>
    <w:p w14:paraId="1EEE3FD7" w14:textId="77777777" w:rsidR="006350C2" w:rsidRPr="001A6B0D" w:rsidRDefault="006350C2" w:rsidP="006350C2">
      <w:pPr>
        <w:tabs>
          <w:tab w:val="left" w:pos="851"/>
        </w:tabs>
        <w:ind w:left="567"/>
        <w:jc w:val="both"/>
        <w:rPr>
          <w:rFonts w:ascii="Calibri" w:hAnsi="Calibri" w:cs="Calibri"/>
          <w:b/>
        </w:rPr>
      </w:pPr>
      <w:r w:rsidRPr="001A6B0D">
        <w:rPr>
          <w:rFonts w:ascii="Calibri" w:hAnsi="Calibri" w:cs="Calibri"/>
          <w:b/>
        </w:rPr>
        <w:t>Teams</w:t>
      </w:r>
    </w:p>
    <w:p w14:paraId="3513DDDE" w14:textId="10B5BC79" w:rsidR="006350C2" w:rsidRPr="00731E98" w:rsidRDefault="006350C2" w:rsidP="006350C2">
      <w:pPr>
        <w:ind w:left="567"/>
        <w:jc w:val="both"/>
        <w:rPr>
          <w:rFonts w:ascii="Calibri" w:hAnsi="Calibri" w:cs="Calibri"/>
        </w:rPr>
      </w:pPr>
      <w:r w:rsidRPr="001A6B0D">
        <w:rPr>
          <w:rFonts w:ascii="Calibri" w:hAnsi="Calibri" w:cs="Calibri"/>
        </w:rPr>
        <w:t>Réflexion sur l’organisation de</w:t>
      </w:r>
      <w:r w:rsidR="00DD5ADF" w:rsidRPr="001A6B0D">
        <w:rPr>
          <w:rFonts w:ascii="Calibri" w:hAnsi="Calibri" w:cs="Calibri"/>
        </w:rPr>
        <w:t xml:space="preserve"> la campagne de</w:t>
      </w:r>
      <w:r w:rsidRPr="001A6B0D">
        <w:rPr>
          <w:rFonts w:ascii="Calibri" w:hAnsi="Calibri" w:cs="Calibri"/>
        </w:rPr>
        <w:t>s contrats</w:t>
      </w:r>
      <w:r>
        <w:rPr>
          <w:rFonts w:ascii="Calibri" w:hAnsi="Calibri" w:cs="Calibri"/>
        </w:rPr>
        <w:t xml:space="preserve"> doctoraux</w:t>
      </w:r>
    </w:p>
    <w:p w14:paraId="5633616B" w14:textId="77777777" w:rsidR="006350C2" w:rsidRPr="00731E98" w:rsidRDefault="006350C2" w:rsidP="006350C2">
      <w:pPr>
        <w:ind w:left="567"/>
        <w:jc w:val="both"/>
        <w:rPr>
          <w:rFonts w:ascii="Calibri" w:hAnsi="Calibri" w:cs="Calibri"/>
          <w:b/>
        </w:rPr>
      </w:pPr>
    </w:p>
    <w:p w14:paraId="0C2D2290" w14:textId="77777777" w:rsidR="006350C2" w:rsidRPr="00731E98" w:rsidRDefault="006350C2" w:rsidP="006350C2">
      <w:pPr>
        <w:ind w:left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Lundi 12</w:t>
      </w:r>
      <w:r w:rsidRPr="00731E98">
        <w:rPr>
          <w:rFonts w:ascii="Calibri" w:hAnsi="Calibri" w:cs="Calibri"/>
          <w:b/>
        </w:rPr>
        <w:t xml:space="preserve"> mai </w:t>
      </w:r>
      <w:r>
        <w:rPr>
          <w:rFonts w:ascii="Calibri" w:hAnsi="Calibri" w:cs="Calibri"/>
          <w:b/>
        </w:rPr>
        <w:t>2025</w:t>
      </w:r>
    </w:p>
    <w:p w14:paraId="3A9395E0" w14:textId="77777777" w:rsidR="006350C2" w:rsidRPr="00731E98" w:rsidRDefault="006350C2" w:rsidP="006350C2">
      <w:pPr>
        <w:tabs>
          <w:tab w:val="left" w:pos="2410"/>
        </w:tabs>
        <w:ind w:left="567"/>
        <w:jc w:val="both"/>
        <w:rPr>
          <w:rFonts w:ascii="Calibri" w:hAnsi="Calibri" w:cs="Calibri"/>
          <w:b/>
        </w:rPr>
      </w:pPr>
      <w:r w:rsidRPr="00731E98">
        <w:rPr>
          <w:rFonts w:ascii="Calibri" w:hAnsi="Calibri" w:cs="Calibri"/>
          <w:b/>
        </w:rPr>
        <w:t>Teams</w:t>
      </w:r>
    </w:p>
    <w:p w14:paraId="4AE9889E" w14:textId="77777777" w:rsidR="006350C2" w:rsidRPr="00731E98" w:rsidRDefault="006350C2" w:rsidP="006350C2">
      <w:pPr>
        <w:tabs>
          <w:tab w:val="left" w:pos="709"/>
        </w:tabs>
        <w:ind w:left="567"/>
        <w:jc w:val="both"/>
        <w:rPr>
          <w:rFonts w:ascii="Calibri" w:hAnsi="Calibri" w:cs="Calibri"/>
        </w:rPr>
      </w:pPr>
      <w:r w:rsidRPr="00731E98">
        <w:rPr>
          <w:rFonts w:ascii="Calibri" w:hAnsi="Calibri" w:cs="Calibri"/>
        </w:rPr>
        <w:t xml:space="preserve">Informations diverses  </w:t>
      </w:r>
    </w:p>
    <w:p w14:paraId="7C2AF1DB" w14:textId="77777777" w:rsidR="006350C2" w:rsidRDefault="006350C2" w:rsidP="006350C2">
      <w:pPr>
        <w:tabs>
          <w:tab w:val="left" w:pos="709"/>
        </w:tabs>
        <w:ind w:left="567"/>
        <w:rPr>
          <w:rFonts w:ascii="Calibri" w:hAnsi="Calibri" w:cs="Calibri"/>
        </w:rPr>
      </w:pPr>
      <w:r w:rsidRPr="00731E98">
        <w:rPr>
          <w:rFonts w:ascii="Calibri" w:hAnsi="Calibri" w:cs="Calibri"/>
        </w:rPr>
        <w:t>Contrats doctoraux</w:t>
      </w:r>
    </w:p>
    <w:p w14:paraId="168D644F" w14:textId="77777777" w:rsidR="006350C2" w:rsidRPr="00731E98" w:rsidRDefault="006350C2" w:rsidP="006350C2">
      <w:pPr>
        <w:tabs>
          <w:tab w:val="left" w:pos="851"/>
          <w:tab w:val="left" w:pos="2410"/>
        </w:tabs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Validation des dossiers de dérogation master et dérogation d’inscription (Vague 2)</w:t>
      </w:r>
    </w:p>
    <w:p w14:paraId="494DE704" w14:textId="77777777" w:rsidR="006350C2" w:rsidRPr="00731E98" w:rsidRDefault="006350C2" w:rsidP="006350C2">
      <w:pPr>
        <w:tabs>
          <w:tab w:val="left" w:pos="709"/>
        </w:tabs>
        <w:ind w:left="567"/>
        <w:rPr>
          <w:rFonts w:ascii="Calibri" w:hAnsi="Calibri" w:cs="Calibri"/>
        </w:rPr>
      </w:pPr>
      <w:r w:rsidRPr="00731E98">
        <w:rPr>
          <w:rFonts w:ascii="Calibri" w:hAnsi="Calibri" w:cs="Calibri"/>
        </w:rPr>
        <w:t>Questions diverses</w:t>
      </w:r>
    </w:p>
    <w:p w14:paraId="4CA466C2" w14:textId="77777777" w:rsidR="006350C2" w:rsidRPr="00731E98" w:rsidRDefault="006350C2" w:rsidP="006350C2">
      <w:pPr>
        <w:tabs>
          <w:tab w:val="left" w:pos="5103"/>
        </w:tabs>
        <w:ind w:left="567"/>
        <w:rPr>
          <w:rFonts w:ascii="Calibri" w:hAnsi="Calibri" w:cs="Calibri"/>
          <w:b/>
        </w:rPr>
      </w:pPr>
    </w:p>
    <w:p w14:paraId="5A07064E" w14:textId="6C295997" w:rsidR="006350C2" w:rsidRPr="001A6B0D" w:rsidRDefault="006350C2" w:rsidP="006350C2">
      <w:pPr>
        <w:tabs>
          <w:tab w:val="left" w:pos="5103"/>
        </w:tabs>
        <w:ind w:left="567"/>
        <w:rPr>
          <w:rFonts w:ascii="Calibri" w:hAnsi="Calibri" w:cs="Calibri"/>
          <w:b/>
        </w:rPr>
      </w:pPr>
      <w:r w:rsidRPr="001A6B0D">
        <w:rPr>
          <w:rFonts w:ascii="Calibri" w:hAnsi="Calibri" w:cs="Calibri"/>
          <w:b/>
        </w:rPr>
        <w:t>Jeudi 26 juin 2025 (à confirmer) – plateaux repas</w:t>
      </w:r>
    </w:p>
    <w:p w14:paraId="5A89B267" w14:textId="77777777" w:rsidR="006350C2" w:rsidRPr="001A6B0D" w:rsidRDefault="006350C2" w:rsidP="006350C2">
      <w:pPr>
        <w:tabs>
          <w:tab w:val="left" w:pos="709"/>
        </w:tabs>
        <w:ind w:left="567"/>
        <w:rPr>
          <w:rFonts w:ascii="Calibri" w:hAnsi="Calibri" w:cs="Calibri"/>
        </w:rPr>
      </w:pPr>
      <w:r w:rsidRPr="001A6B0D">
        <w:rPr>
          <w:rFonts w:ascii="Calibri" w:hAnsi="Calibri" w:cs="Calibri"/>
          <w:b/>
        </w:rPr>
        <w:t>Site de Nancy</w:t>
      </w:r>
    </w:p>
    <w:p w14:paraId="6F8E11FA" w14:textId="20C41AE1" w:rsidR="006350C2" w:rsidRPr="001A6B0D" w:rsidRDefault="00DD5ADF" w:rsidP="006350C2">
      <w:pPr>
        <w:tabs>
          <w:tab w:val="left" w:pos="709"/>
        </w:tabs>
        <w:ind w:left="567"/>
        <w:rPr>
          <w:rFonts w:ascii="Calibri" w:hAnsi="Calibri" w:cs="Calibri"/>
        </w:rPr>
      </w:pPr>
      <w:r w:rsidRPr="001A6B0D">
        <w:rPr>
          <w:rFonts w:ascii="Calibri" w:hAnsi="Calibri" w:cs="Calibri"/>
        </w:rPr>
        <w:t>Auditions</w:t>
      </w:r>
      <w:r w:rsidR="006350C2" w:rsidRPr="001A6B0D">
        <w:rPr>
          <w:rFonts w:ascii="Calibri" w:hAnsi="Calibri" w:cs="Calibri"/>
        </w:rPr>
        <w:t xml:space="preserve"> contrats doctoraux (pôle CLCS)</w:t>
      </w:r>
    </w:p>
    <w:p w14:paraId="385487A0" w14:textId="77777777" w:rsidR="006350C2" w:rsidRPr="001A6B0D" w:rsidRDefault="006350C2" w:rsidP="006350C2">
      <w:pPr>
        <w:tabs>
          <w:tab w:val="left" w:pos="5103"/>
        </w:tabs>
        <w:ind w:left="567"/>
        <w:rPr>
          <w:rFonts w:ascii="Calibri" w:hAnsi="Calibri" w:cs="Calibri"/>
          <w:b/>
        </w:rPr>
      </w:pPr>
    </w:p>
    <w:p w14:paraId="1DE3DCDE" w14:textId="77777777" w:rsidR="006350C2" w:rsidRPr="001A6B0D" w:rsidRDefault="006350C2" w:rsidP="006350C2">
      <w:pPr>
        <w:tabs>
          <w:tab w:val="left" w:pos="2410"/>
        </w:tabs>
        <w:ind w:left="567"/>
        <w:jc w:val="both"/>
        <w:rPr>
          <w:rFonts w:ascii="Calibri" w:hAnsi="Calibri" w:cs="Calibri"/>
          <w:b/>
        </w:rPr>
      </w:pPr>
      <w:r w:rsidRPr="001A6B0D">
        <w:rPr>
          <w:rFonts w:ascii="Calibri" w:hAnsi="Calibri" w:cs="Calibri"/>
          <w:b/>
        </w:rPr>
        <w:t>Vendredi 27 juin 2025 (à confirmer) – plateaux repas</w:t>
      </w:r>
    </w:p>
    <w:p w14:paraId="499CFF06" w14:textId="77777777" w:rsidR="006350C2" w:rsidRPr="001A6B0D" w:rsidRDefault="006350C2" w:rsidP="006350C2">
      <w:pPr>
        <w:tabs>
          <w:tab w:val="left" w:pos="2410"/>
        </w:tabs>
        <w:ind w:left="567"/>
        <w:jc w:val="both"/>
        <w:rPr>
          <w:rFonts w:ascii="Calibri" w:hAnsi="Calibri" w:cs="Calibri"/>
          <w:b/>
        </w:rPr>
      </w:pPr>
      <w:r w:rsidRPr="001A6B0D">
        <w:rPr>
          <w:rFonts w:ascii="Calibri" w:hAnsi="Calibri" w:cs="Calibri"/>
          <w:b/>
        </w:rPr>
        <w:t>Site de Metz</w:t>
      </w:r>
    </w:p>
    <w:p w14:paraId="26F062DF" w14:textId="5328C33E" w:rsidR="006350C2" w:rsidRPr="00731E98" w:rsidRDefault="00DD5ADF" w:rsidP="006350C2">
      <w:pPr>
        <w:tabs>
          <w:tab w:val="left" w:pos="709"/>
        </w:tabs>
        <w:ind w:left="567"/>
        <w:rPr>
          <w:rFonts w:ascii="Calibri" w:hAnsi="Calibri" w:cs="Calibri"/>
        </w:rPr>
      </w:pPr>
      <w:r w:rsidRPr="001A6B0D">
        <w:rPr>
          <w:rFonts w:ascii="Calibri" w:hAnsi="Calibri" w:cs="Calibri"/>
        </w:rPr>
        <w:t xml:space="preserve">Auditions </w:t>
      </w:r>
      <w:r w:rsidR="006350C2" w:rsidRPr="001A6B0D">
        <w:rPr>
          <w:rFonts w:ascii="Calibri" w:hAnsi="Calibri" w:cs="Calibri"/>
        </w:rPr>
        <w:t>contrats doctoraux (pôle LLECT)</w:t>
      </w:r>
    </w:p>
    <w:p w14:paraId="6F0DC8BF" w14:textId="77777777" w:rsidR="006350C2" w:rsidRPr="00731E98" w:rsidRDefault="006350C2" w:rsidP="006350C2">
      <w:pPr>
        <w:ind w:left="567"/>
        <w:jc w:val="both"/>
        <w:rPr>
          <w:rFonts w:ascii="Calibri" w:hAnsi="Calibri" w:cs="Calibri"/>
          <w:b/>
        </w:rPr>
      </w:pPr>
    </w:p>
    <w:p w14:paraId="7EDB2904" w14:textId="77777777" w:rsidR="006350C2" w:rsidRPr="00731E98" w:rsidRDefault="006350C2" w:rsidP="006350C2">
      <w:pPr>
        <w:ind w:left="567"/>
        <w:jc w:val="both"/>
        <w:rPr>
          <w:rFonts w:ascii="Calibri" w:hAnsi="Calibri" w:cs="Calibri"/>
          <w:b/>
        </w:rPr>
      </w:pPr>
      <w:r w:rsidRPr="00731E98">
        <w:rPr>
          <w:rFonts w:ascii="Calibri" w:hAnsi="Calibri" w:cs="Calibri"/>
          <w:b/>
        </w:rPr>
        <w:t>Lun</w:t>
      </w:r>
      <w:r>
        <w:rPr>
          <w:rFonts w:ascii="Calibri" w:hAnsi="Calibri" w:cs="Calibri"/>
          <w:b/>
        </w:rPr>
        <w:t xml:space="preserve">di 30 juin 2025– avec repas </w:t>
      </w:r>
    </w:p>
    <w:p w14:paraId="38C1725E" w14:textId="77777777" w:rsidR="006350C2" w:rsidRPr="00731E98" w:rsidRDefault="006350C2" w:rsidP="006350C2">
      <w:pPr>
        <w:tabs>
          <w:tab w:val="left" w:pos="2410"/>
        </w:tabs>
        <w:ind w:left="567"/>
        <w:jc w:val="both"/>
        <w:rPr>
          <w:rFonts w:ascii="Calibri" w:hAnsi="Calibri" w:cs="Calibri"/>
          <w:b/>
        </w:rPr>
      </w:pPr>
      <w:r w:rsidRPr="00731E98">
        <w:rPr>
          <w:rFonts w:ascii="Calibri" w:hAnsi="Calibri" w:cs="Calibri"/>
          <w:b/>
        </w:rPr>
        <w:t>Salle de réunion, rez-de-chaussée, Maison de l’Université, site de Metz</w:t>
      </w:r>
    </w:p>
    <w:p w14:paraId="704D59FC" w14:textId="77777777" w:rsidR="006350C2" w:rsidRDefault="006350C2" w:rsidP="006350C2">
      <w:pPr>
        <w:ind w:left="567"/>
        <w:jc w:val="both"/>
        <w:rPr>
          <w:rFonts w:ascii="Calibri" w:hAnsi="Calibri" w:cs="Calibri"/>
        </w:rPr>
      </w:pPr>
      <w:r w:rsidRPr="00731E98">
        <w:rPr>
          <w:rFonts w:ascii="Calibri" w:hAnsi="Calibri" w:cs="Calibri"/>
        </w:rPr>
        <w:t>Bilan et perspectives</w:t>
      </w:r>
    </w:p>
    <w:p w14:paraId="62821095" w14:textId="19EF020C" w:rsidR="006350C2" w:rsidRPr="00233EDF" w:rsidRDefault="006350C2" w:rsidP="00233EDF">
      <w:pPr>
        <w:ind w:left="567"/>
        <w:jc w:val="both"/>
        <w:rPr>
          <w:rFonts w:ascii="Calibri" w:hAnsi="Calibri" w:cs="Calibri"/>
        </w:rPr>
      </w:pPr>
      <w:r w:rsidRPr="001A6B0D">
        <w:rPr>
          <w:rFonts w:ascii="Calibri" w:hAnsi="Calibri" w:cs="Calibri"/>
        </w:rPr>
        <w:t xml:space="preserve">Validation des candidats retenus lors des auditions pour le Contrat </w:t>
      </w:r>
      <w:r w:rsidR="00DD5ADF" w:rsidRPr="001A6B0D">
        <w:rPr>
          <w:rFonts w:ascii="Calibri" w:hAnsi="Calibri" w:cs="Calibri"/>
        </w:rPr>
        <w:t>D</w:t>
      </w:r>
      <w:r w:rsidRPr="001A6B0D">
        <w:rPr>
          <w:rFonts w:ascii="Calibri" w:hAnsi="Calibri" w:cs="Calibri"/>
        </w:rPr>
        <w:t>octoral</w:t>
      </w:r>
    </w:p>
    <w:sectPr w:rsidR="006350C2" w:rsidRPr="00233EDF" w:rsidSect="00233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21D3"/>
    <w:multiLevelType w:val="hybridMultilevel"/>
    <w:tmpl w:val="6386A6D6"/>
    <w:lvl w:ilvl="0" w:tplc="88408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2B1"/>
    <w:multiLevelType w:val="hybridMultilevel"/>
    <w:tmpl w:val="1388A522"/>
    <w:lvl w:ilvl="0" w:tplc="9B382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0F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C05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C7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01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27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6D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6F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0D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344FB3"/>
    <w:multiLevelType w:val="hybridMultilevel"/>
    <w:tmpl w:val="6B3C7A98"/>
    <w:lvl w:ilvl="0" w:tplc="47285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80346"/>
    <w:multiLevelType w:val="hybridMultilevel"/>
    <w:tmpl w:val="77A685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821FA"/>
    <w:multiLevelType w:val="hybridMultilevel"/>
    <w:tmpl w:val="39E69F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7663F"/>
    <w:multiLevelType w:val="hybridMultilevel"/>
    <w:tmpl w:val="BBAEA7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324B7"/>
    <w:multiLevelType w:val="hybridMultilevel"/>
    <w:tmpl w:val="DE5270B8"/>
    <w:lvl w:ilvl="0" w:tplc="77600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C7999"/>
    <w:multiLevelType w:val="hybridMultilevel"/>
    <w:tmpl w:val="89389558"/>
    <w:lvl w:ilvl="0" w:tplc="C5A6E5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0A4B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8E9C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3856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44C5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EC45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F040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14B5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0B0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977436D"/>
    <w:multiLevelType w:val="hybridMultilevel"/>
    <w:tmpl w:val="F490D062"/>
    <w:lvl w:ilvl="0" w:tplc="DA04617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C5CA80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0A8E8A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9F2A5D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B94379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BB86C9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400E3E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350EA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57EA74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7C8F53AD"/>
    <w:multiLevelType w:val="hybridMultilevel"/>
    <w:tmpl w:val="B9487EEC"/>
    <w:lvl w:ilvl="0" w:tplc="E36A1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64144"/>
    <w:multiLevelType w:val="hybridMultilevel"/>
    <w:tmpl w:val="4086B63E"/>
    <w:lvl w:ilvl="0" w:tplc="FDE01A96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C4DC02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6659F2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D84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AE533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8830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7EE494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8BBFE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D4A56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F08344B"/>
    <w:multiLevelType w:val="hybridMultilevel"/>
    <w:tmpl w:val="CAD83D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B2"/>
    <w:rsid w:val="0000688C"/>
    <w:rsid w:val="00077432"/>
    <w:rsid w:val="001801CD"/>
    <w:rsid w:val="001A6B0D"/>
    <w:rsid w:val="001B5319"/>
    <w:rsid w:val="00233EDF"/>
    <w:rsid w:val="00263119"/>
    <w:rsid w:val="0029104C"/>
    <w:rsid w:val="00412A68"/>
    <w:rsid w:val="00436A1D"/>
    <w:rsid w:val="004771BB"/>
    <w:rsid w:val="00521998"/>
    <w:rsid w:val="00540757"/>
    <w:rsid w:val="00572F7E"/>
    <w:rsid w:val="005E45D6"/>
    <w:rsid w:val="00621CAA"/>
    <w:rsid w:val="006350C2"/>
    <w:rsid w:val="0066682F"/>
    <w:rsid w:val="00677EFA"/>
    <w:rsid w:val="006D317C"/>
    <w:rsid w:val="006E4FF9"/>
    <w:rsid w:val="00752AC2"/>
    <w:rsid w:val="007B399E"/>
    <w:rsid w:val="007B71FD"/>
    <w:rsid w:val="007D6FA0"/>
    <w:rsid w:val="007F62A6"/>
    <w:rsid w:val="007F6349"/>
    <w:rsid w:val="00884378"/>
    <w:rsid w:val="008A55B5"/>
    <w:rsid w:val="00923D7C"/>
    <w:rsid w:val="00991E45"/>
    <w:rsid w:val="009C2F86"/>
    <w:rsid w:val="009F3092"/>
    <w:rsid w:val="00A50683"/>
    <w:rsid w:val="00AA12B7"/>
    <w:rsid w:val="00AA7E78"/>
    <w:rsid w:val="00B40AF1"/>
    <w:rsid w:val="00C1195B"/>
    <w:rsid w:val="00CE089D"/>
    <w:rsid w:val="00CE5B03"/>
    <w:rsid w:val="00D84103"/>
    <w:rsid w:val="00DD5ADF"/>
    <w:rsid w:val="00E33B4D"/>
    <w:rsid w:val="00E376C2"/>
    <w:rsid w:val="00E6746C"/>
    <w:rsid w:val="00E877B2"/>
    <w:rsid w:val="00EB4625"/>
    <w:rsid w:val="00EC02AE"/>
    <w:rsid w:val="00F334C8"/>
    <w:rsid w:val="00F54584"/>
    <w:rsid w:val="00FB649D"/>
    <w:rsid w:val="00FD168F"/>
    <w:rsid w:val="00FE787D"/>
    <w:rsid w:val="00FF3115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F08F"/>
  <w15:chartTrackingRefBased/>
  <w15:docId w15:val="{506AAD4A-DD8A-4CDD-AC8F-01B6D07D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ject">
    <w:name w:val="object"/>
    <w:basedOn w:val="Policepardfaut"/>
    <w:rsid w:val="00521998"/>
  </w:style>
  <w:style w:type="paragraph" w:customStyle="1" w:styleId="Default">
    <w:name w:val="Default"/>
    <w:rsid w:val="005219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199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66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6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4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0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902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5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08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1812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Fleury</dc:creator>
  <cp:keywords/>
  <dc:description/>
  <cp:lastModifiedBy>Aude Meziani</cp:lastModifiedBy>
  <cp:revision>5</cp:revision>
  <dcterms:created xsi:type="dcterms:W3CDTF">2024-07-15T14:10:00Z</dcterms:created>
  <dcterms:modified xsi:type="dcterms:W3CDTF">2024-10-03T07:58:00Z</dcterms:modified>
</cp:coreProperties>
</file>