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C914E" w14:textId="77777777" w:rsidR="00141843" w:rsidRPr="00141843" w:rsidRDefault="00141843" w:rsidP="00354BFA">
      <w:pPr>
        <w:spacing w:after="0" w:line="240" w:lineRule="auto"/>
        <w:jc w:val="center"/>
        <w:rPr>
          <w:rFonts w:eastAsia="Times New Roman" w:cs="Calibri"/>
          <w:b/>
        </w:rPr>
      </w:pPr>
      <w:r w:rsidRPr="00141843">
        <w:rPr>
          <w:rFonts w:eastAsia="Times New Roman" w:cs="Calibri"/>
          <w:noProof/>
          <w:lang w:eastAsia="fr-FR"/>
        </w:rPr>
        <w:drawing>
          <wp:inline distT="0" distB="0" distL="0" distR="0" wp14:anchorId="56C0A0DA" wp14:editId="4108FA8E">
            <wp:extent cx="2520950" cy="476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950" cy="476250"/>
                    </a:xfrm>
                    <a:prstGeom prst="rect">
                      <a:avLst/>
                    </a:prstGeom>
                    <a:noFill/>
                    <a:ln>
                      <a:noFill/>
                    </a:ln>
                  </pic:spPr>
                </pic:pic>
              </a:graphicData>
            </a:graphic>
          </wp:inline>
        </w:drawing>
      </w:r>
    </w:p>
    <w:p w14:paraId="674F2364" w14:textId="77777777" w:rsidR="00141843" w:rsidRPr="00141843" w:rsidRDefault="00141843" w:rsidP="00354BFA">
      <w:pPr>
        <w:spacing w:after="0" w:line="240" w:lineRule="auto"/>
        <w:jc w:val="both"/>
        <w:rPr>
          <w:rFonts w:eastAsia="Times New Roman" w:cs="Calibri"/>
          <w:b/>
        </w:rPr>
      </w:pPr>
    </w:p>
    <w:p w14:paraId="620DAD29" w14:textId="77777777" w:rsidR="00141843" w:rsidRPr="00141843" w:rsidRDefault="00141843" w:rsidP="00354BFA">
      <w:pPr>
        <w:spacing w:after="0" w:line="240" w:lineRule="auto"/>
        <w:jc w:val="center"/>
        <w:rPr>
          <w:rFonts w:eastAsia="Times New Roman" w:cs="Calibri"/>
          <w:b/>
        </w:rPr>
      </w:pPr>
      <w:r w:rsidRPr="00141843">
        <w:rPr>
          <w:rFonts w:eastAsia="Times New Roman" w:cs="Calibri"/>
          <w:b/>
        </w:rPr>
        <w:t>École doctorale Humanités nouvelles – Fernand Braudel</w:t>
      </w:r>
    </w:p>
    <w:p w14:paraId="41B8E512" w14:textId="77777777" w:rsidR="00141843" w:rsidRPr="00141843" w:rsidRDefault="00141843" w:rsidP="00354BFA">
      <w:pPr>
        <w:spacing w:after="0" w:line="240" w:lineRule="auto"/>
        <w:jc w:val="center"/>
        <w:rPr>
          <w:rFonts w:eastAsia="Times New Roman" w:cs="Calibri"/>
          <w:b/>
        </w:rPr>
      </w:pPr>
    </w:p>
    <w:p w14:paraId="6D38C1F2" w14:textId="77777777" w:rsidR="00141843" w:rsidRPr="00141843" w:rsidRDefault="00141843" w:rsidP="00354BFA">
      <w:pPr>
        <w:spacing w:after="0" w:line="240" w:lineRule="auto"/>
        <w:jc w:val="center"/>
        <w:rPr>
          <w:rFonts w:eastAsia="Times New Roman" w:cs="Calibri"/>
          <w:b/>
        </w:rPr>
      </w:pPr>
      <w:r w:rsidRPr="00141843">
        <w:rPr>
          <w:rFonts w:eastAsia="Times New Roman" w:cs="Calibri"/>
          <w:b/>
        </w:rPr>
        <w:t>Compte rendu du Conseil</w:t>
      </w:r>
    </w:p>
    <w:p w14:paraId="35755C06" w14:textId="77777777" w:rsidR="00141843" w:rsidRPr="00141843" w:rsidRDefault="00141843" w:rsidP="00354BFA">
      <w:pPr>
        <w:spacing w:after="0" w:line="240" w:lineRule="auto"/>
        <w:jc w:val="center"/>
        <w:rPr>
          <w:rFonts w:eastAsia="Times New Roman" w:cs="Calibri"/>
          <w:b/>
        </w:rPr>
      </w:pPr>
    </w:p>
    <w:p w14:paraId="72581670" w14:textId="77777777" w:rsidR="00141843" w:rsidRPr="00141843" w:rsidRDefault="00141843" w:rsidP="00354BFA">
      <w:pPr>
        <w:spacing w:after="0" w:line="240" w:lineRule="auto"/>
        <w:jc w:val="center"/>
        <w:rPr>
          <w:rFonts w:eastAsia="Times New Roman" w:cs="Calibri"/>
          <w:b/>
        </w:rPr>
      </w:pPr>
      <w:r w:rsidRPr="00141843">
        <w:rPr>
          <w:rFonts w:eastAsia="Times New Roman" w:cs="Calibri"/>
          <w:b/>
        </w:rPr>
        <w:t xml:space="preserve">Lundi </w:t>
      </w:r>
      <w:r w:rsidR="003F13E8">
        <w:rPr>
          <w:rFonts w:eastAsia="Times New Roman" w:cs="Calibri"/>
          <w:b/>
        </w:rPr>
        <w:t>4</w:t>
      </w:r>
      <w:r w:rsidRPr="00141843">
        <w:rPr>
          <w:rFonts w:eastAsia="Times New Roman" w:cs="Calibri"/>
          <w:b/>
        </w:rPr>
        <w:t xml:space="preserve"> </w:t>
      </w:r>
      <w:r w:rsidR="003F13E8">
        <w:rPr>
          <w:rFonts w:eastAsia="Times New Roman" w:cs="Calibri"/>
          <w:b/>
        </w:rPr>
        <w:t>décembre</w:t>
      </w:r>
      <w:r w:rsidRPr="00141843">
        <w:rPr>
          <w:rFonts w:eastAsia="Times New Roman" w:cs="Calibri"/>
          <w:b/>
        </w:rPr>
        <w:t xml:space="preserve"> 2023</w:t>
      </w:r>
    </w:p>
    <w:p w14:paraId="3861B2BC" w14:textId="77777777" w:rsidR="00141843" w:rsidRPr="00141843" w:rsidRDefault="00141843" w:rsidP="00354BFA">
      <w:pPr>
        <w:spacing w:after="0" w:line="240" w:lineRule="auto"/>
        <w:jc w:val="center"/>
        <w:rPr>
          <w:rFonts w:eastAsia="Times New Roman" w:cs="Calibri"/>
          <w:b/>
        </w:rPr>
      </w:pPr>
      <w:r w:rsidRPr="00141843">
        <w:rPr>
          <w:rFonts w:eastAsia="Times New Roman" w:cs="Calibri"/>
          <w:b/>
        </w:rPr>
        <w:t>14h00-1</w:t>
      </w:r>
      <w:r>
        <w:rPr>
          <w:rFonts w:eastAsia="Times New Roman" w:cs="Calibri"/>
          <w:b/>
        </w:rPr>
        <w:t>6</w:t>
      </w:r>
      <w:r w:rsidRPr="00141843">
        <w:rPr>
          <w:rFonts w:eastAsia="Times New Roman" w:cs="Calibri"/>
          <w:b/>
        </w:rPr>
        <w:t>h00</w:t>
      </w:r>
    </w:p>
    <w:p w14:paraId="1712AD71" w14:textId="77777777" w:rsidR="00141843" w:rsidRDefault="00141843" w:rsidP="00354BFA">
      <w:pPr>
        <w:spacing w:after="0" w:line="240" w:lineRule="auto"/>
        <w:jc w:val="center"/>
        <w:rPr>
          <w:rFonts w:eastAsia="Times New Roman" w:cstheme="minorHAnsi"/>
        </w:rPr>
      </w:pPr>
      <w:r w:rsidRPr="00141843">
        <w:rPr>
          <w:rFonts w:eastAsia="Times New Roman" w:cstheme="minorHAnsi"/>
        </w:rPr>
        <w:t>(</w:t>
      </w:r>
      <w:r w:rsidR="003F13E8">
        <w:rPr>
          <w:rFonts w:eastAsia="Times New Roman" w:cstheme="minorHAnsi"/>
          <w:color w:val="000000"/>
          <w:lang w:eastAsia="fr-FR"/>
        </w:rPr>
        <w:t>Teams</w:t>
      </w:r>
      <w:r w:rsidRPr="00141843">
        <w:rPr>
          <w:rFonts w:eastAsia="Times New Roman" w:cstheme="minorHAnsi"/>
        </w:rPr>
        <w:t>)</w:t>
      </w:r>
    </w:p>
    <w:p w14:paraId="4294850B" w14:textId="77777777" w:rsidR="00F425C5" w:rsidRPr="00141843" w:rsidRDefault="00F425C5" w:rsidP="00354BFA">
      <w:pPr>
        <w:spacing w:after="0" w:line="240" w:lineRule="auto"/>
        <w:jc w:val="center"/>
        <w:rPr>
          <w:rFonts w:eastAsia="Times New Roman" w:cstheme="minorHAnsi"/>
          <w:color w:val="000000"/>
          <w:lang w:eastAsia="fr-FR"/>
        </w:rPr>
      </w:pPr>
    </w:p>
    <w:p w14:paraId="56C0CB4A" w14:textId="77777777" w:rsidR="00141843" w:rsidRPr="00141843" w:rsidRDefault="00141843" w:rsidP="00354BFA">
      <w:pPr>
        <w:spacing w:after="0" w:line="240" w:lineRule="auto"/>
        <w:jc w:val="both"/>
        <w:rPr>
          <w:rFonts w:eastAsia="Times New Roman" w:cs="Calibri"/>
          <w:b/>
          <w:i/>
          <w:lang w:eastAsia="fr-FR"/>
        </w:rPr>
      </w:pPr>
      <w:r w:rsidRPr="00141843">
        <w:rPr>
          <w:rFonts w:eastAsia="Times New Roman" w:cs="Calibri"/>
          <w:b/>
          <w:i/>
          <w:lang w:eastAsia="fr-FR"/>
        </w:rPr>
        <w:t>Membres présents</w:t>
      </w:r>
    </w:p>
    <w:p w14:paraId="3D43BCFC" w14:textId="77777777" w:rsidR="00141843" w:rsidRPr="00141843" w:rsidRDefault="00141843" w:rsidP="00354BFA">
      <w:pPr>
        <w:spacing w:after="0" w:line="240" w:lineRule="auto"/>
        <w:jc w:val="both"/>
        <w:rPr>
          <w:rFonts w:eastAsia="Times New Roman" w:cs="Calibri"/>
          <w:lang w:eastAsia="fr-FR"/>
        </w:rPr>
      </w:pPr>
      <w:r w:rsidRPr="00141843">
        <w:rPr>
          <w:rFonts w:eastAsia="Times New Roman" w:cs="Calibri"/>
          <w:lang w:eastAsia="fr-FR"/>
        </w:rPr>
        <w:t xml:space="preserve">Nathalie Collé, </w:t>
      </w:r>
      <w:r w:rsidR="00B423A4" w:rsidRPr="00141843">
        <w:rPr>
          <w:rFonts w:eastAsia="Times New Roman" w:cs="Calibri"/>
          <w:lang w:eastAsia="fr-FR"/>
        </w:rPr>
        <w:t xml:space="preserve">Gilles Drogue, Anne Feler, </w:t>
      </w:r>
      <w:r w:rsidR="00B423A4">
        <w:rPr>
          <w:rFonts w:eastAsia="Times New Roman" w:cs="Calibri"/>
          <w:lang w:eastAsia="fr-FR"/>
        </w:rPr>
        <w:t xml:space="preserve">Anthony </w:t>
      </w:r>
      <w:proofErr w:type="spellStart"/>
      <w:r w:rsidR="00B423A4">
        <w:rPr>
          <w:rFonts w:eastAsia="Times New Roman" w:cs="Calibri"/>
          <w:lang w:eastAsia="fr-FR"/>
        </w:rPr>
        <w:t>Feneuil</w:t>
      </w:r>
      <w:proofErr w:type="spellEnd"/>
      <w:r w:rsidR="00B423A4">
        <w:rPr>
          <w:rFonts w:eastAsia="Times New Roman" w:cs="Calibri"/>
          <w:lang w:eastAsia="fr-FR"/>
        </w:rPr>
        <w:t xml:space="preserve">, </w:t>
      </w:r>
      <w:r w:rsidRPr="00141843">
        <w:rPr>
          <w:rFonts w:eastAsia="Times New Roman" w:cs="Calibri"/>
          <w:lang w:eastAsia="fr-FR"/>
        </w:rPr>
        <w:t xml:space="preserve">Béatrice Fleury, </w:t>
      </w:r>
      <w:r w:rsidR="00DC31B9">
        <w:rPr>
          <w:rFonts w:eastAsia="Times New Roman" w:cs="Calibri"/>
          <w:lang w:eastAsia="fr-FR"/>
        </w:rPr>
        <w:t xml:space="preserve">Anne Feler, </w:t>
      </w:r>
      <w:r w:rsidR="00F13398">
        <w:rPr>
          <w:rFonts w:ascii="Calibri" w:hAnsi="Calibri" w:cs="Calibri"/>
          <w:color w:val="000000"/>
          <w:shd w:val="clear" w:color="auto" w:fill="FDFCFA"/>
        </w:rPr>
        <w:t>Cécile Fries-</w:t>
      </w:r>
      <w:proofErr w:type="spellStart"/>
      <w:r w:rsidR="00F13398">
        <w:rPr>
          <w:rFonts w:ascii="Calibri" w:hAnsi="Calibri" w:cs="Calibri"/>
          <w:color w:val="000000"/>
          <w:shd w:val="clear" w:color="auto" w:fill="FDFCFA"/>
        </w:rPr>
        <w:t>Paiola</w:t>
      </w:r>
      <w:proofErr w:type="spellEnd"/>
      <w:r w:rsidR="00F13398">
        <w:rPr>
          <w:rFonts w:ascii="Calibri" w:hAnsi="Calibri" w:cs="Calibri"/>
          <w:color w:val="000000"/>
          <w:shd w:val="clear" w:color="auto" w:fill="FDFCFA"/>
        </w:rPr>
        <w:t xml:space="preserve">, </w:t>
      </w:r>
      <w:r w:rsidRPr="00141843">
        <w:rPr>
          <w:rFonts w:eastAsia="Times New Roman" w:cs="Calibri"/>
          <w:color w:val="000000"/>
          <w:lang w:eastAsia="fr-FR"/>
        </w:rPr>
        <w:t xml:space="preserve">Manon </w:t>
      </w:r>
      <w:proofErr w:type="spellStart"/>
      <w:r w:rsidRPr="00141843">
        <w:rPr>
          <w:rFonts w:eastAsia="Times New Roman" w:cs="Calibri"/>
          <w:color w:val="000000"/>
          <w:lang w:eastAsia="fr-FR"/>
        </w:rPr>
        <w:t>Kuffer</w:t>
      </w:r>
      <w:proofErr w:type="spellEnd"/>
      <w:r w:rsidRPr="00141843">
        <w:rPr>
          <w:rFonts w:eastAsia="Times New Roman" w:cs="Calibri"/>
          <w:color w:val="000000"/>
          <w:lang w:eastAsia="fr-FR"/>
        </w:rPr>
        <w:t xml:space="preserve">, </w:t>
      </w:r>
      <w:r w:rsidR="00F550B8" w:rsidRPr="00141843">
        <w:rPr>
          <w:rFonts w:eastAsia="Times New Roman" w:cs="Calibri"/>
          <w:lang w:eastAsia="fr-FR"/>
        </w:rPr>
        <w:t xml:space="preserve">Françoise </w:t>
      </w:r>
      <w:proofErr w:type="spellStart"/>
      <w:r w:rsidR="00F550B8" w:rsidRPr="00141843">
        <w:rPr>
          <w:rFonts w:eastAsia="Times New Roman" w:cs="Calibri"/>
          <w:lang w:eastAsia="fr-FR"/>
        </w:rPr>
        <w:t>Lartillot</w:t>
      </w:r>
      <w:proofErr w:type="spellEnd"/>
      <w:r w:rsidR="00F550B8" w:rsidRPr="00141843">
        <w:rPr>
          <w:rFonts w:eastAsia="Times New Roman" w:cs="Calibri"/>
          <w:lang w:eastAsia="fr-FR"/>
        </w:rPr>
        <w:t xml:space="preserve">, </w:t>
      </w:r>
      <w:r w:rsidRPr="00141843">
        <w:rPr>
          <w:rFonts w:eastAsia="Times New Roman" w:cs="Calibri"/>
          <w:color w:val="000000"/>
          <w:lang w:eastAsia="fr-FR"/>
        </w:rPr>
        <w:t xml:space="preserve">Hajer </w:t>
      </w:r>
      <w:proofErr w:type="spellStart"/>
      <w:r w:rsidRPr="00141843">
        <w:rPr>
          <w:rFonts w:eastAsia="Times New Roman" w:cs="Calibri"/>
          <w:color w:val="000000"/>
          <w:lang w:eastAsia="fr-FR"/>
        </w:rPr>
        <w:t>Mestaysser</w:t>
      </w:r>
      <w:proofErr w:type="spellEnd"/>
      <w:r w:rsidRPr="00141843">
        <w:rPr>
          <w:rFonts w:eastAsia="Times New Roman" w:cs="Calibri"/>
          <w:color w:val="000000"/>
          <w:lang w:eastAsia="fr-FR"/>
        </w:rPr>
        <w:t xml:space="preserve">, </w:t>
      </w:r>
      <w:r w:rsidRPr="00141843">
        <w:rPr>
          <w:rFonts w:eastAsia="Times New Roman" w:cs="Calibri"/>
          <w:lang w:eastAsia="fr-FR"/>
        </w:rPr>
        <w:t xml:space="preserve">Aude Meziani, </w:t>
      </w:r>
      <w:proofErr w:type="spellStart"/>
      <w:r w:rsidR="00B423A4">
        <w:rPr>
          <w:rFonts w:eastAsia="Times New Roman" w:cs="Calibri"/>
          <w:lang w:eastAsia="fr-FR"/>
        </w:rPr>
        <w:t>Angeliki</w:t>
      </w:r>
      <w:proofErr w:type="spellEnd"/>
      <w:r w:rsidR="00B423A4">
        <w:rPr>
          <w:rFonts w:eastAsia="Times New Roman" w:cs="Calibri"/>
          <w:lang w:eastAsia="fr-FR"/>
        </w:rPr>
        <w:t xml:space="preserve"> Monnier,</w:t>
      </w:r>
      <w:r w:rsidR="00B423A4" w:rsidRPr="00B423A4">
        <w:rPr>
          <w:rFonts w:eastAsia="Times New Roman" w:cs="Calibri"/>
          <w:color w:val="000000"/>
          <w:lang w:eastAsia="fr-FR"/>
        </w:rPr>
        <w:t xml:space="preserve"> </w:t>
      </w:r>
      <w:r w:rsidR="00B423A4" w:rsidRPr="00141843">
        <w:rPr>
          <w:rFonts w:eastAsia="Times New Roman" w:cs="Calibri"/>
          <w:color w:val="000000"/>
          <w:lang w:eastAsia="fr-FR"/>
        </w:rPr>
        <w:t xml:space="preserve">Thomas </w:t>
      </w:r>
      <w:proofErr w:type="spellStart"/>
      <w:r w:rsidR="00B423A4" w:rsidRPr="00141843">
        <w:rPr>
          <w:rFonts w:eastAsia="Times New Roman" w:cs="Calibri"/>
          <w:color w:val="000000"/>
          <w:lang w:eastAsia="fr-FR"/>
        </w:rPr>
        <w:t>Petruzzella</w:t>
      </w:r>
      <w:proofErr w:type="spellEnd"/>
      <w:r w:rsidR="00B423A4">
        <w:rPr>
          <w:rFonts w:eastAsia="Times New Roman" w:cs="Calibri"/>
          <w:color w:val="000000"/>
          <w:lang w:eastAsia="fr-FR"/>
        </w:rPr>
        <w:t>,</w:t>
      </w:r>
      <w:r w:rsidR="00B423A4" w:rsidRPr="00B423A4">
        <w:rPr>
          <w:rFonts w:eastAsia="Times New Roman" w:cs="Calibri"/>
          <w:color w:val="000000"/>
          <w:lang w:eastAsia="fr-FR"/>
        </w:rPr>
        <w:t xml:space="preserve"> </w:t>
      </w:r>
      <w:proofErr w:type="spellStart"/>
      <w:r w:rsidR="00B423A4" w:rsidRPr="00141843">
        <w:rPr>
          <w:rFonts w:eastAsia="Times New Roman" w:cs="Calibri"/>
          <w:color w:val="000000"/>
          <w:lang w:eastAsia="fr-FR"/>
        </w:rPr>
        <w:t>Katsiaryna</w:t>
      </w:r>
      <w:proofErr w:type="spellEnd"/>
      <w:r w:rsidR="00B423A4" w:rsidRPr="00141843">
        <w:rPr>
          <w:rFonts w:eastAsia="Times New Roman" w:cs="Calibri"/>
          <w:color w:val="000000"/>
          <w:lang w:eastAsia="fr-FR"/>
        </w:rPr>
        <w:t xml:space="preserve"> </w:t>
      </w:r>
      <w:proofErr w:type="spellStart"/>
      <w:r w:rsidR="00B423A4" w:rsidRPr="00141843">
        <w:rPr>
          <w:rFonts w:eastAsia="Times New Roman" w:cs="Calibri"/>
          <w:color w:val="000000"/>
          <w:lang w:eastAsia="fr-FR"/>
        </w:rPr>
        <w:t>Siniapkina</w:t>
      </w:r>
      <w:proofErr w:type="spellEnd"/>
      <w:r w:rsidR="00B423A4">
        <w:rPr>
          <w:rFonts w:eastAsia="Times New Roman" w:cs="Calibri"/>
          <w:lang w:eastAsia="fr-FR"/>
        </w:rPr>
        <w:t>.</w:t>
      </w:r>
      <w:r w:rsidRPr="00141843">
        <w:rPr>
          <w:rFonts w:eastAsia="Times New Roman" w:cs="Calibri"/>
          <w:color w:val="000000"/>
          <w:lang w:eastAsia="fr-FR"/>
        </w:rPr>
        <w:t xml:space="preserve"> </w:t>
      </w:r>
    </w:p>
    <w:p w14:paraId="6AB5E6FC" w14:textId="77777777" w:rsidR="00141843" w:rsidRPr="00141843" w:rsidRDefault="00141843" w:rsidP="00354BFA">
      <w:pPr>
        <w:spacing w:after="0" w:line="240" w:lineRule="auto"/>
        <w:jc w:val="both"/>
        <w:rPr>
          <w:rFonts w:eastAsia="Times New Roman" w:cs="Calibri"/>
          <w:lang w:eastAsia="fr-FR"/>
        </w:rPr>
      </w:pPr>
    </w:p>
    <w:p w14:paraId="5F6B50C6" w14:textId="77777777" w:rsidR="00141843" w:rsidRPr="00141843" w:rsidRDefault="00141843" w:rsidP="00354BFA">
      <w:pPr>
        <w:spacing w:after="0" w:line="240" w:lineRule="auto"/>
        <w:jc w:val="both"/>
        <w:rPr>
          <w:rFonts w:eastAsia="Times New Roman" w:cs="Calibri"/>
          <w:b/>
          <w:i/>
          <w:lang w:eastAsia="fr-FR"/>
        </w:rPr>
      </w:pPr>
      <w:r w:rsidRPr="00141843">
        <w:rPr>
          <w:rFonts w:eastAsia="Times New Roman" w:cs="Calibri"/>
          <w:b/>
          <w:i/>
          <w:lang w:eastAsia="fr-FR"/>
        </w:rPr>
        <w:t>Membres excusés</w:t>
      </w:r>
    </w:p>
    <w:p w14:paraId="3306A61B" w14:textId="77777777" w:rsidR="00141843" w:rsidRPr="00141843" w:rsidRDefault="00174A66" w:rsidP="00354BFA">
      <w:pPr>
        <w:spacing w:after="0" w:line="240" w:lineRule="auto"/>
        <w:jc w:val="both"/>
        <w:rPr>
          <w:rFonts w:eastAsia="Times New Roman" w:cs="Calibri"/>
          <w:lang w:eastAsia="fr-FR"/>
        </w:rPr>
      </w:pPr>
      <w:r w:rsidRPr="00141843">
        <w:rPr>
          <w:rFonts w:eastAsia="Times New Roman" w:cs="Calibri"/>
          <w:lang w:eastAsia="fr-FR"/>
        </w:rPr>
        <w:t>Isabelle Brian,</w:t>
      </w:r>
      <w:r>
        <w:rPr>
          <w:rFonts w:eastAsia="Times New Roman" w:cs="Calibri"/>
          <w:lang w:eastAsia="fr-FR"/>
        </w:rPr>
        <w:t xml:space="preserve"> </w:t>
      </w:r>
      <w:r w:rsidR="00141843" w:rsidRPr="00141843">
        <w:rPr>
          <w:rFonts w:eastAsia="Times New Roman" w:cs="Calibri"/>
          <w:lang w:eastAsia="fr-FR"/>
        </w:rPr>
        <w:t xml:space="preserve">Véronique </w:t>
      </w:r>
      <w:proofErr w:type="spellStart"/>
      <w:r w:rsidR="00141843" w:rsidRPr="00141843">
        <w:rPr>
          <w:rFonts w:eastAsia="Times New Roman" w:cs="Calibri"/>
          <w:lang w:eastAsia="fr-FR"/>
        </w:rPr>
        <w:t>Cnockaert</w:t>
      </w:r>
      <w:proofErr w:type="spellEnd"/>
      <w:r w:rsidR="00141843" w:rsidRPr="00141843">
        <w:rPr>
          <w:rFonts w:eastAsia="Times New Roman" w:cs="Calibri"/>
          <w:lang w:eastAsia="fr-FR"/>
        </w:rPr>
        <w:t>, Julie d’</w:t>
      </w:r>
      <w:proofErr w:type="spellStart"/>
      <w:r w:rsidR="00141843" w:rsidRPr="00141843">
        <w:rPr>
          <w:rFonts w:eastAsia="Times New Roman" w:cs="Calibri"/>
          <w:lang w:eastAsia="fr-FR"/>
        </w:rPr>
        <w:t>Andurain</w:t>
      </w:r>
      <w:proofErr w:type="spellEnd"/>
      <w:r w:rsidR="00141843" w:rsidRPr="00141843">
        <w:rPr>
          <w:rFonts w:eastAsia="Times New Roman" w:cs="Calibri"/>
          <w:lang w:eastAsia="fr-FR"/>
        </w:rPr>
        <w:t xml:space="preserve">, Sylvie </w:t>
      </w:r>
      <w:proofErr w:type="spellStart"/>
      <w:r w:rsidR="00141843" w:rsidRPr="00141843">
        <w:rPr>
          <w:rFonts w:eastAsia="Times New Roman" w:cs="Calibri"/>
          <w:lang w:eastAsia="fr-FR"/>
        </w:rPr>
        <w:t>Hanicot</w:t>
      </w:r>
      <w:proofErr w:type="spellEnd"/>
      <w:r w:rsidR="00141843" w:rsidRPr="00141843">
        <w:rPr>
          <w:rFonts w:eastAsia="Times New Roman" w:cs="Calibri"/>
          <w:lang w:eastAsia="fr-FR"/>
        </w:rPr>
        <w:t xml:space="preserve">-Bourdier, Catherine </w:t>
      </w:r>
      <w:proofErr w:type="spellStart"/>
      <w:r w:rsidR="00141843" w:rsidRPr="00141843">
        <w:rPr>
          <w:rFonts w:eastAsia="Times New Roman" w:cs="Calibri"/>
          <w:lang w:eastAsia="fr-FR"/>
        </w:rPr>
        <w:t>Lanneau</w:t>
      </w:r>
      <w:proofErr w:type="spellEnd"/>
      <w:r w:rsidR="00141843" w:rsidRPr="00141843">
        <w:rPr>
          <w:rFonts w:eastAsia="Times New Roman" w:cs="Calibri"/>
          <w:lang w:eastAsia="fr-FR"/>
        </w:rPr>
        <w:t xml:space="preserve">, Dominique </w:t>
      </w:r>
      <w:proofErr w:type="spellStart"/>
      <w:r w:rsidR="00141843" w:rsidRPr="00141843">
        <w:rPr>
          <w:rFonts w:eastAsia="Times New Roman" w:cs="Calibri"/>
          <w:lang w:eastAsia="fr-FR"/>
        </w:rPr>
        <w:t>Longrée</w:t>
      </w:r>
      <w:proofErr w:type="spellEnd"/>
      <w:r>
        <w:rPr>
          <w:rFonts w:eastAsia="Times New Roman" w:cs="Calibri"/>
          <w:lang w:eastAsia="fr-FR"/>
        </w:rPr>
        <w:t>,</w:t>
      </w:r>
      <w:r w:rsidRPr="00174A66">
        <w:rPr>
          <w:rFonts w:eastAsia="Times New Roman" w:cs="Calibri"/>
          <w:color w:val="000000"/>
          <w:lang w:eastAsia="fr-FR"/>
        </w:rPr>
        <w:t xml:space="preserve"> </w:t>
      </w:r>
      <w:r w:rsidRPr="00141843">
        <w:rPr>
          <w:rFonts w:eastAsia="Times New Roman" w:cs="Calibri"/>
          <w:color w:val="000000"/>
          <w:lang w:eastAsia="fr-FR"/>
        </w:rPr>
        <w:t xml:space="preserve">Lucie </w:t>
      </w:r>
      <w:proofErr w:type="spellStart"/>
      <w:r w:rsidRPr="00141843">
        <w:rPr>
          <w:rFonts w:eastAsia="Times New Roman" w:cs="Calibri"/>
          <w:color w:val="000000"/>
          <w:lang w:eastAsia="fr-FR"/>
        </w:rPr>
        <w:t>Rydzek</w:t>
      </w:r>
      <w:proofErr w:type="spellEnd"/>
      <w:r w:rsidRPr="00141843">
        <w:rPr>
          <w:rFonts w:eastAsia="Times New Roman" w:cs="Calibri"/>
          <w:color w:val="000000"/>
          <w:lang w:eastAsia="fr-FR"/>
        </w:rPr>
        <w:t xml:space="preserve"> (suppléante), </w:t>
      </w:r>
      <w:proofErr w:type="spellStart"/>
      <w:r w:rsidR="00DC31B9" w:rsidRPr="00141843">
        <w:rPr>
          <w:rFonts w:eastAsia="Times New Roman" w:cs="Calibri"/>
          <w:color w:val="000000"/>
          <w:lang w:eastAsia="fr-FR"/>
        </w:rPr>
        <w:t>Chrystalle</w:t>
      </w:r>
      <w:proofErr w:type="spellEnd"/>
      <w:r w:rsidR="00DC31B9" w:rsidRPr="00141843">
        <w:rPr>
          <w:rFonts w:eastAsia="Times New Roman" w:cs="Calibri"/>
          <w:color w:val="000000"/>
          <w:lang w:eastAsia="fr-FR"/>
        </w:rPr>
        <w:t xml:space="preserve"> </w:t>
      </w:r>
      <w:proofErr w:type="spellStart"/>
      <w:r w:rsidR="00DC31B9" w:rsidRPr="00141843">
        <w:rPr>
          <w:rFonts w:eastAsia="Times New Roman" w:cs="Calibri"/>
          <w:color w:val="000000"/>
          <w:lang w:eastAsia="fr-FR"/>
        </w:rPr>
        <w:t>Zebdi</w:t>
      </w:r>
      <w:proofErr w:type="spellEnd"/>
      <w:r w:rsidR="00DC31B9" w:rsidRPr="00141843">
        <w:rPr>
          <w:rFonts w:eastAsia="Times New Roman" w:cs="Calibri"/>
          <w:color w:val="000000"/>
          <w:lang w:eastAsia="fr-FR"/>
        </w:rPr>
        <w:t>-Bartz</w:t>
      </w:r>
      <w:r w:rsidR="00B423A4">
        <w:rPr>
          <w:rFonts w:eastAsia="Times New Roman" w:cs="Calibri"/>
          <w:lang w:eastAsia="fr-FR"/>
        </w:rPr>
        <w:t xml:space="preserve">, </w:t>
      </w:r>
      <w:r w:rsidR="00B423A4" w:rsidRPr="00141843">
        <w:rPr>
          <w:rFonts w:eastAsia="Times New Roman" w:cs="Calibri"/>
          <w:lang w:eastAsia="fr-FR"/>
        </w:rPr>
        <w:t>Isabelle Vitry</w:t>
      </w:r>
      <w:r w:rsidR="00141843" w:rsidRPr="00141843">
        <w:rPr>
          <w:rFonts w:eastAsia="Times New Roman" w:cs="Calibri"/>
          <w:lang w:eastAsia="fr-FR"/>
        </w:rPr>
        <w:t xml:space="preserve">. </w:t>
      </w:r>
    </w:p>
    <w:p w14:paraId="211F1C0C" w14:textId="77777777" w:rsidR="00141843" w:rsidRDefault="00141843" w:rsidP="00354BFA">
      <w:pPr>
        <w:spacing w:after="0" w:line="240" w:lineRule="auto"/>
        <w:jc w:val="both"/>
        <w:rPr>
          <w:rFonts w:eastAsia="Times New Roman" w:cs="Calibri"/>
          <w:b/>
        </w:rPr>
      </w:pPr>
    </w:p>
    <w:p w14:paraId="4183C1B7" w14:textId="77777777" w:rsidR="00141843" w:rsidRPr="00141843" w:rsidRDefault="00141843" w:rsidP="00354BFA">
      <w:pPr>
        <w:spacing w:after="0" w:line="240" w:lineRule="auto"/>
        <w:jc w:val="both"/>
        <w:rPr>
          <w:rFonts w:eastAsia="Times New Roman" w:cs="Calibri"/>
          <w:b/>
          <w:i/>
          <w:lang w:eastAsia="fr-FR"/>
        </w:rPr>
      </w:pPr>
      <w:r w:rsidRPr="00141843">
        <w:rPr>
          <w:rFonts w:eastAsia="Times New Roman" w:cs="Calibri"/>
          <w:b/>
          <w:i/>
          <w:lang w:eastAsia="fr-FR"/>
        </w:rPr>
        <w:t xml:space="preserve">Approbation du compte-rendu du </w:t>
      </w:r>
      <w:r w:rsidR="00C01179">
        <w:rPr>
          <w:rFonts w:eastAsia="Times New Roman" w:cs="Calibri"/>
          <w:b/>
          <w:i/>
          <w:lang w:eastAsia="fr-FR"/>
        </w:rPr>
        <w:t>9 octobre</w:t>
      </w:r>
      <w:r w:rsidRPr="00141843">
        <w:rPr>
          <w:rFonts w:eastAsia="Times New Roman" w:cs="Calibri"/>
          <w:b/>
          <w:i/>
          <w:lang w:eastAsia="fr-FR"/>
        </w:rPr>
        <w:t xml:space="preserve"> 2023</w:t>
      </w:r>
    </w:p>
    <w:p w14:paraId="76AB5CA6" w14:textId="77777777" w:rsidR="00141843" w:rsidRPr="00174A66" w:rsidRDefault="00F550B8" w:rsidP="00354BFA">
      <w:pPr>
        <w:spacing w:after="0" w:line="240" w:lineRule="auto"/>
        <w:jc w:val="both"/>
        <w:rPr>
          <w:rFonts w:eastAsia="Times New Roman" w:cs="Calibri"/>
        </w:rPr>
      </w:pPr>
      <w:r>
        <w:rPr>
          <w:rFonts w:eastAsia="Times New Roman" w:cs="Calibri"/>
        </w:rPr>
        <w:t>L</w:t>
      </w:r>
      <w:r w:rsidR="00B423A4">
        <w:rPr>
          <w:rFonts w:eastAsia="Times New Roman" w:cs="Calibri"/>
        </w:rPr>
        <w:t>a version corrigée du</w:t>
      </w:r>
      <w:r>
        <w:rPr>
          <w:rFonts w:eastAsia="Times New Roman" w:cs="Calibri"/>
        </w:rPr>
        <w:t xml:space="preserve"> compte-rendu </w:t>
      </w:r>
      <w:r w:rsidR="00C01179">
        <w:rPr>
          <w:rFonts w:eastAsia="Times New Roman" w:cs="Calibri"/>
        </w:rPr>
        <w:t>du conseil du 9 octobre 2023</w:t>
      </w:r>
      <w:r>
        <w:rPr>
          <w:rFonts w:eastAsia="Times New Roman" w:cs="Calibri"/>
        </w:rPr>
        <w:t xml:space="preserve"> est approuvé</w:t>
      </w:r>
      <w:r w:rsidR="00B423A4">
        <w:rPr>
          <w:rFonts w:eastAsia="Times New Roman" w:cs="Calibri"/>
        </w:rPr>
        <w:t>e</w:t>
      </w:r>
      <w:r>
        <w:rPr>
          <w:rFonts w:eastAsia="Times New Roman" w:cs="Calibri"/>
        </w:rPr>
        <w:t xml:space="preserve"> par la totalité des membres présents au conseil.</w:t>
      </w:r>
    </w:p>
    <w:p w14:paraId="270E3DF9" w14:textId="77777777" w:rsidR="00174A66" w:rsidRDefault="00174A66" w:rsidP="00354BFA">
      <w:pPr>
        <w:spacing w:after="0" w:line="240" w:lineRule="auto"/>
        <w:rPr>
          <w:rFonts w:eastAsia="Times New Roman" w:cs="Calibri"/>
          <w:b/>
        </w:rPr>
      </w:pPr>
    </w:p>
    <w:p w14:paraId="686C420F" w14:textId="77777777" w:rsidR="008B6BFC" w:rsidRPr="00141843" w:rsidRDefault="008B6BFC" w:rsidP="00354BFA">
      <w:pPr>
        <w:spacing w:after="0" w:line="240" w:lineRule="auto"/>
        <w:rPr>
          <w:rFonts w:eastAsia="Times New Roman" w:cstheme="minorHAnsi"/>
          <w:b/>
          <w:i/>
          <w:color w:val="000000"/>
          <w:lang w:eastAsia="fr-FR"/>
        </w:rPr>
      </w:pPr>
      <w:r w:rsidRPr="00141843">
        <w:rPr>
          <w:rFonts w:eastAsia="Times New Roman" w:cstheme="minorHAnsi"/>
          <w:b/>
          <w:i/>
          <w:color w:val="000000"/>
          <w:lang w:eastAsia="fr-FR"/>
        </w:rPr>
        <w:t>Informations diverses</w:t>
      </w:r>
    </w:p>
    <w:p w14:paraId="1C2F3A07" w14:textId="77777777" w:rsidR="00B423A4" w:rsidRDefault="00B423A4" w:rsidP="00354BFA">
      <w:pPr>
        <w:pStyle w:val="Paragraphedeliste"/>
        <w:numPr>
          <w:ilvl w:val="0"/>
          <w:numId w:val="4"/>
        </w:numPr>
        <w:spacing w:after="0" w:line="240" w:lineRule="auto"/>
        <w:jc w:val="both"/>
        <w:rPr>
          <w:rFonts w:ascii="Calibri" w:eastAsia="Times New Roman" w:hAnsi="Calibri" w:cs="Calibri"/>
          <w:color w:val="000000"/>
          <w:u w:val="single"/>
          <w:lang w:eastAsia="fr-FR"/>
        </w:rPr>
      </w:pPr>
      <w:r>
        <w:rPr>
          <w:rFonts w:ascii="Calibri" w:eastAsia="Times New Roman" w:hAnsi="Calibri" w:cs="Calibri"/>
          <w:color w:val="000000"/>
          <w:u w:val="single"/>
          <w:lang w:eastAsia="fr-FR"/>
        </w:rPr>
        <w:t>Promotion</w:t>
      </w:r>
    </w:p>
    <w:p w14:paraId="5AD1ECB1" w14:textId="77777777" w:rsidR="00B423A4" w:rsidRPr="00B423A4" w:rsidRDefault="00B423A4" w:rsidP="00354BFA">
      <w:pPr>
        <w:spacing w:after="0" w:line="240" w:lineRule="auto"/>
        <w:jc w:val="both"/>
        <w:rPr>
          <w:rFonts w:ascii="Calibri" w:eastAsia="Times New Roman" w:hAnsi="Calibri" w:cs="Calibri"/>
          <w:color w:val="000000"/>
          <w:lang w:eastAsia="fr-FR"/>
        </w:rPr>
      </w:pPr>
      <w:r w:rsidRPr="00B423A4">
        <w:rPr>
          <w:rFonts w:ascii="Calibri" w:eastAsia="Times New Roman" w:hAnsi="Calibri" w:cs="Calibri"/>
          <w:color w:val="000000"/>
          <w:lang w:eastAsia="fr-FR"/>
        </w:rPr>
        <w:t>Dans le cadre de la procédure de repyramidage, Aude Meziani a réussi le concours d’ASI et reste donc sur son poste.</w:t>
      </w:r>
    </w:p>
    <w:p w14:paraId="42722D73" w14:textId="77777777" w:rsidR="00B423A4" w:rsidRPr="00B423A4" w:rsidRDefault="00B423A4" w:rsidP="00354BFA">
      <w:pPr>
        <w:spacing w:after="0" w:line="240" w:lineRule="auto"/>
        <w:ind w:left="360"/>
        <w:jc w:val="both"/>
        <w:rPr>
          <w:rFonts w:ascii="Calibri" w:eastAsia="Times New Roman" w:hAnsi="Calibri" w:cs="Calibri"/>
          <w:color w:val="000000"/>
          <w:u w:val="single"/>
          <w:lang w:eastAsia="fr-FR"/>
        </w:rPr>
      </w:pPr>
    </w:p>
    <w:p w14:paraId="314664E0" w14:textId="77777777" w:rsidR="00FB7E40" w:rsidRPr="005B6BF6" w:rsidRDefault="00FB7E40" w:rsidP="00354BFA">
      <w:pPr>
        <w:pStyle w:val="Paragraphedeliste"/>
        <w:numPr>
          <w:ilvl w:val="0"/>
          <w:numId w:val="4"/>
        </w:numPr>
        <w:spacing w:after="0" w:line="240" w:lineRule="auto"/>
        <w:jc w:val="both"/>
        <w:rPr>
          <w:rFonts w:ascii="Calibri" w:eastAsia="Times New Roman" w:hAnsi="Calibri" w:cs="Calibri"/>
          <w:color w:val="000000"/>
          <w:u w:val="single"/>
          <w:lang w:eastAsia="fr-FR"/>
        </w:rPr>
      </w:pPr>
      <w:r w:rsidRPr="003F2AA9">
        <w:rPr>
          <w:rFonts w:ascii="Calibri" w:eastAsia="Times New Roman" w:hAnsi="Calibri" w:cs="Calibri"/>
          <w:color w:val="000000"/>
          <w:u w:val="single"/>
          <w:lang w:eastAsia="fr-FR"/>
        </w:rPr>
        <w:t xml:space="preserve">Rentrée </w:t>
      </w:r>
      <w:r w:rsidRPr="005B6BF6">
        <w:rPr>
          <w:rFonts w:ascii="Calibri" w:eastAsia="Times New Roman" w:hAnsi="Calibri" w:cs="Calibri"/>
          <w:color w:val="000000"/>
          <w:u w:val="single"/>
          <w:lang w:eastAsia="fr-FR"/>
        </w:rPr>
        <w:t>de l’école doctorale</w:t>
      </w:r>
    </w:p>
    <w:p w14:paraId="7498C5E1" w14:textId="08BCA9E6" w:rsidR="00FB7E40" w:rsidRPr="005B6BF6" w:rsidRDefault="00C01179" w:rsidP="00354BFA">
      <w:pPr>
        <w:spacing w:after="0" w:line="240" w:lineRule="auto"/>
        <w:jc w:val="both"/>
        <w:rPr>
          <w:rFonts w:ascii="Calibri" w:eastAsia="Times New Roman" w:hAnsi="Calibri" w:cs="Calibri"/>
          <w:color w:val="000000"/>
          <w:lang w:eastAsia="fr-FR"/>
        </w:rPr>
      </w:pPr>
      <w:r w:rsidRPr="005B6BF6">
        <w:rPr>
          <w:rFonts w:ascii="Calibri" w:eastAsia="Times New Roman" w:hAnsi="Calibri" w:cs="Calibri"/>
          <w:color w:val="000000"/>
          <w:lang w:eastAsia="fr-FR"/>
        </w:rPr>
        <w:t xml:space="preserve">Celle-ci s’est déroulée dans </w:t>
      </w:r>
      <w:r w:rsidR="00B423A4" w:rsidRPr="005B6BF6">
        <w:rPr>
          <w:rFonts w:ascii="Calibri" w:eastAsia="Times New Roman" w:hAnsi="Calibri" w:cs="Calibri"/>
          <w:color w:val="000000"/>
          <w:lang w:eastAsia="fr-FR"/>
        </w:rPr>
        <w:t>de très bonnes</w:t>
      </w:r>
      <w:r w:rsidRPr="005B6BF6">
        <w:rPr>
          <w:rFonts w:ascii="Calibri" w:eastAsia="Times New Roman" w:hAnsi="Calibri" w:cs="Calibri"/>
          <w:color w:val="000000"/>
          <w:lang w:eastAsia="fr-FR"/>
        </w:rPr>
        <w:t xml:space="preserve"> conditions</w:t>
      </w:r>
      <w:r w:rsidR="00517E7E" w:rsidRPr="005B6BF6">
        <w:rPr>
          <w:rFonts w:ascii="Calibri" w:eastAsia="Times New Roman" w:hAnsi="Calibri" w:cs="Calibri"/>
          <w:color w:val="000000"/>
          <w:lang w:eastAsia="fr-FR"/>
        </w:rPr>
        <w:t>,</w:t>
      </w:r>
      <w:r w:rsidR="00B423A4" w:rsidRPr="005B6BF6">
        <w:rPr>
          <w:rFonts w:ascii="Calibri" w:eastAsia="Times New Roman" w:hAnsi="Calibri" w:cs="Calibri"/>
          <w:color w:val="000000"/>
          <w:lang w:eastAsia="fr-FR"/>
        </w:rPr>
        <w:t xml:space="preserve"> avec une conférence</w:t>
      </w:r>
      <w:r w:rsidRPr="005B6BF6">
        <w:rPr>
          <w:rFonts w:ascii="Calibri" w:eastAsia="Times New Roman" w:hAnsi="Calibri" w:cs="Calibri"/>
          <w:color w:val="000000"/>
          <w:lang w:eastAsia="fr-FR"/>
        </w:rPr>
        <w:t xml:space="preserve">. </w:t>
      </w:r>
      <w:r w:rsidR="00B423A4" w:rsidRPr="005B6BF6">
        <w:rPr>
          <w:rFonts w:ascii="Calibri" w:eastAsia="Times New Roman" w:hAnsi="Calibri" w:cs="Calibri"/>
          <w:color w:val="000000"/>
          <w:lang w:eastAsia="fr-FR"/>
        </w:rPr>
        <w:t>40</w:t>
      </w:r>
      <w:r w:rsidRPr="005B6BF6">
        <w:rPr>
          <w:rFonts w:ascii="Calibri" w:eastAsia="Times New Roman" w:hAnsi="Calibri" w:cs="Calibri"/>
          <w:color w:val="000000"/>
          <w:lang w:eastAsia="fr-FR"/>
        </w:rPr>
        <w:t xml:space="preserve"> doctorant</w:t>
      </w:r>
      <w:r w:rsidR="00B423A4" w:rsidRPr="005B6BF6">
        <w:rPr>
          <w:rFonts w:ascii="Calibri" w:eastAsia="Times New Roman" w:hAnsi="Calibri" w:cs="Calibri"/>
          <w:color w:val="000000"/>
          <w:lang w:eastAsia="fr-FR"/>
        </w:rPr>
        <w:t>es et doctorant</w:t>
      </w:r>
      <w:r w:rsidRPr="005B6BF6">
        <w:rPr>
          <w:rFonts w:ascii="Calibri" w:eastAsia="Times New Roman" w:hAnsi="Calibri" w:cs="Calibri"/>
          <w:color w:val="000000"/>
          <w:lang w:eastAsia="fr-FR"/>
        </w:rPr>
        <w:t xml:space="preserve">s étaient présents : </w:t>
      </w:r>
      <w:r w:rsidR="00B423A4" w:rsidRPr="005B6BF6">
        <w:rPr>
          <w:rFonts w:ascii="Calibri" w:eastAsia="Times New Roman" w:hAnsi="Calibri" w:cs="Calibri"/>
          <w:color w:val="000000"/>
          <w:lang w:eastAsia="fr-FR"/>
        </w:rPr>
        <w:t>27</w:t>
      </w:r>
      <w:r w:rsidRPr="005B6BF6">
        <w:rPr>
          <w:rFonts w:ascii="Calibri" w:eastAsia="Times New Roman" w:hAnsi="Calibri" w:cs="Calibri"/>
          <w:color w:val="000000"/>
          <w:lang w:eastAsia="fr-FR"/>
        </w:rPr>
        <w:t xml:space="preserve"> en distanciel ; </w:t>
      </w:r>
      <w:r w:rsidR="00B423A4" w:rsidRPr="005B6BF6">
        <w:rPr>
          <w:rFonts w:ascii="Calibri" w:eastAsia="Times New Roman" w:hAnsi="Calibri" w:cs="Calibri"/>
          <w:color w:val="000000"/>
          <w:lang w:eastAsia="fr-FR"/>
        </w:rPr>
        <w:t>13</w:t>
      </w:r>
      <w:r w:rsidRPr="005B6BF6">
        <w:rPr>
          <w:rFonts w:ascii="Calibri" w:eastAsia="Times New Roman" w:hAnsi="Calibri" w:cs="Calibri"/>
          <w:color w:val="000000"/>
          <w:lang w:eastAsia="fr-FR"/>
        </w:rPr>
        <w:t xml:space="preserve"> en présentiel. </w:t>
      </w:r>
      <w:r w:rsidR="00B423A4" w:rsidRPr="005B6BF6">
        <w:rPr>
          <w:rFonts w:ascii="Calibri" w:eastAsia="Times New Roman" w:hAnsi="Calibri" w:cs="Calibri"/>
          <w:color w:val="000000"/>
          <w:lang w:eastAsia="fr-FR"/>
        </w:rPr>
        <w:t>Pour autant, on regrette qu’il n’y ait pas plus de participantes et participants sur place</w:t>
      </w:r>
      <w:r w:rsidRPr="005B6BF6">
        <w:rPr>
          <w:rFonts w:ascii="Calibri" w:eastAsia="Times New Roman" w:hAnsi="Calibri" w:cs="Calibri"/>
          <w:color w:val="000000"/>
          <w:lang w:eastAsia="fr-FR"/>
        </w:rPr>
        <w:t xml:space="preserve">. </w:t>
      </w:r>
      <w:r w:rsidR="00B423A4" w:rsidRPr="005B6BF6">
        <w:rPr>
          <w:rFonts w:ascii="Calibri" w:eastAsia="Times New Roman" w:hAnsi="Calibri" w:cs="Calibri"/>
          <w:color w:val="000000"/>
          <w:lang w:eastAsia="fr-FR"/>
        </w:rPr>
        <w:t>C’est p</w:t>
      </w:r>
      <w:r w:rsidRPr="005B6BF6">
        <w:rPr>
          <w:rFonts w:ascii="Calibri" w:eastAsia="Times New Roman" w:hAnsi="Calibri" w:cs="Calibri"/>
          <w:color w:val="000000"/>
          <w:lang w:eastAsia="fr-FR"/>
        </w:rPr>
        <w:t>our cette raison</w:t>
      </w:r>
      <w:r w:rsidR="00B423A4" w:rsidRPr="005B6BF6">
        <w:rPr>
          <w:rFonts w:ascii="Calibri" w:eastAsia="Times New Roman" w:hAnsi="Calibri" w:cs="Calibri"/>
          <w:color w:val="000000"/>
          <w:lang w:eastAsia="fr-FR"/>
        </w:rPr>
        <w:t xml:space="preserve"> que</w:t>
      </w:r>
      <w:r w:rsidRPr="005B6BF6">
        <w:rPr>
          <w:rFonts w:ascii="Calibri" w:eastAsia="Times New Roman" w:hAnsi="Calibri" w:cs="Calibri"/>
          <w:color w:val="000000"/>
          <w:lang w:eastAsia="fr-FR"/>
        </w:rPr>
        <w:t xml:space="preserve"> l’ED </w:t>
      </w:r>
      <w:r w:rsidR="00B423A4" w:rsidRPr="005B6BF6">
        <w:rPr>
          <w:rFonts w:ascii="Calibri" w:eastAsia="Times New Roman" w:hAnsi="Calibri" w:cs="Calibri"/>
          <w:color w:val="000000"/>
          <w:lang w:eastAsia="fr-FR"/>
        </w:rPr>
        <w:t xml:space="preserve">demandera désormais que toutes </w:t>
      </w:r>
      <w:r w:rsidR="00517E7E" w:rsidRPr="005B6BF6">
        <w:rPr>
          <w:rFonts w:ascii="Calibri" w:eastAsia="Times New Roman" w:hAnsi="Calibri" w:cs="Calibri"/>
          <w:color w:val="000000"/>
          <w:lang w:eastAsia="fr-FR"/>
        </w:rPr>
        <w:t>l</w:t>
      </w:r>
      <w:r w:rsidR="00B423A4" w:rsidRPr="005B6BF6">
        <w:rPr>
          <w:rFonts w:ascii="Calibri" w:eastAsia="Times New Roman" w:hAnsi="Calibri" w:cs="Calibri"/>
          <w:color w:val="000000"/>
          <w:lang w:eastAsia="fr-FR"/>
        </w:rPr>
        <w:t>es doctorantes et tous les doctorants inscrits en première année soient sur place pour cette journée de rentrée et de prévenir l’administration en cas d’impossibilité.</w:t>
      </w:r>
    </w:p>
    <w:p w14:paraId="23EC4725" w14:textId="77777777" w:rsidR="00FB7E40" w:rsidRPr="005B6BF6" w:rsidRDefault="00FB7E40" w:rsidP="00354BFA">
      <w:pPr>
        <w:spacing w:after="0" w:line="240" w:lineRule="auto"/>
        <w:jc w:val="both"/>
        <w:rPr>
          <w:rFonts w:ascii="Calibri" w:eastAsia="Times New Roman" w:hAnsi="Calibri" w:cs="Calibri"/>
          <w:color w:val="000000"/>
          <w:lang w:eastAsia="fr-FR"/>
        </w:rPr>
      </w:pPr>
    </w:p>
    <w:p w14:paraId="3A721A67" w14:textId="48CE9906" w:rsidR="00FB7E40" w:rsidRPr="005B6BF6" w:rsidRDefault="002604AC" w:rsidP="00354BFA">
      <w:pPr>
        <w:pStyle w:val="Paragraphedeliste"/>
        <w:numPr>
          <w:ilvl w:val="0"/>
          <w:numId w:val="4"/>
        </w:numPr>
        <w:spacing w:after="0" w:line="240" w:lineRule="auto"/>
        <w:jc w:val="both"/>
        <w:rPr>
          <w:rFonts w:ascii="Calibri" w:eastAsia="Times New Roman" w:hAnsi="Calibri" w:cs="Calibri"/>
          <w:color w:val="000000"/>
          <w:u w:val="single"/>
          <w:lang w:eastAsia="fr-FR"/>
        </w:rPr>
      </w:pPr>
      <w:r w:rsidRPr="005B6BF6">
        <w:rPr>
          <w:rFonts w:ascii="Calibri" w:eastAsia="Times New Roman" w:hAnsi="Calibri" w:cs="Calibri"/>
          <w:color w:val="000000"/>
          <w:u w:val="single"/>
          <w:lang w:eastAsia="fr-FR"/>
        </w:rPr>
        <w:t>Cérémonie de remise des diplôme</w:t>
      </w:r>
      <w:r w:rsidR="00517E7E" w:rsidRPr="005B6BF6">
        <w:rPr>
          <w:rFonts w:ascii="Calibri" w:eastAsia="Times New Roman" w:hAnsi="Calibri" w:cs="Calibri"/>
          <w:color w:val="000000"/>
          <w:u w:val="single"/>
          <w:lang w:eastAsia="fr-FR"/>
        </w:rPr>
        <w:t>s</w:t>
      </w:r>
      <w:r w:rsidRPr="005B6BF6">
        <w:rPr>
          <w:rFonts w:ascii="Calibri" w:eastAsia="Times New Roman" w:hAnsi="Calibri" w:cs="Calibri"/>
          <w:color w:val="000000"/>
          <w:u w:val="single"/>
          <w:lang w:eastAsia="fr-FR"/>
        </w:rPr>
        <w:t xml:space="preserve"> des docteurs + remise du </w:t>
      </w:r>
      <w:r w:rsidR="00FB7E40" w:rsidRPr="005B6BF6">
        <w:rPr>
          <w:rFonts w:ascii="Calibri" w:eastAsia="Times New Roman" w:hAnsi="Calibri" w:cs="Calibri"/>
          <w:color w:val="000000"/>
          <w:u w:val="single"/>
          <w:lang w:eastAsia="fr-FR"/>
        </w:rPr>
        <w:t>Pri</w:t>
      </w:r>
      <w:r w:rsidR="00DA23F7" w:rsidRPr="005B6BF6">
        <w:rPr>
          <w:rFonts w:ascii="Calibri" w:eastAsia="Times New Roman" w:hAnsi="Calibri" w:cs="Calibri"/>
          <w:color w:val="000000"/>
          <w:u w:val="single"/>
          <w:lang w:eastAsia="fr-FR"/>
        </w:rPr>
        <w:t>x</w:t>
      </w:r>
      <w:r w:rsidR="00FB7E40" w:rsidRPr="005B6BF6">
        <w:rPr>
          <w:rFonts w:ascii="Calibri" w:eastAsia="Times New Roman" w:hAnsi="Calibri" w:cs="Calibri"/>
          <w:color w:val="000000"/>
          <w:u w:val="single"/>
          <w:lang w:eastAsia="fr-FR"/>
        </w:rPr>
        <w:t xml:space="preserve"> de thèse</w:t>
      </w:r>
      <w:r w:rsidRPr="005B6BF6">
        <w:rPr>
          <w:rFonts w:ascii="Calibri" w:eastAsia="Times New Roman" w:hAnsi="Calibri" w:cs="Calibri"/>
          <w:color w:val="000000"/>
          <w:u w:val="single"/>
          <w:lang w:eastAsia="fr-FR"/>
        </w:rPr>
        <w:t xml:space="preserve"> établissement</w:t>
      </w:r>
      <w:r w:rsidR="00DA23F7" w:rsidRPr="005B6BF6">
        <w:rPr>
          <w:rFonts w:ascii="Calibri" w:eastAsia="Times New Roman" w:hAnsi="Calibri" w:cs="Calibri"/>
          <w:color w:val="000000"/>
          <w:u w:val="single"/>
          <w:lang w:eastAsia="fr-FR"/>
        </w:rPr>
        <w:t xml:space="preserve"> </w:t>
      </w:r>
    </w:p>
    <w:p w14:paraId="466BB197" w14:textId="574D4F76" w:rsidR="00DA23F7" w:rsidRPr="005B6BF6" w:rsidRDefault="00DA23F7" w:rsidP="00354BFA">
      <w:pPr>
        <w:spacing w:after="0" w:line="240" w:lineRule="auto"/>
        <w:jc w:val="both"/>
        <w:rPr>
          <w:rFonts w:ascii="Calibri" w:eastAsia="Times New Roman" w:hAnsi="Calibri" w:cs="Calibri"/>
          <w:color w:val="000000"/>
          <w:lang w:eastAsia="fr-FR"/>
        </w:rPr>
      </w:pPr>
      <w:r w:rsidRPr="005B6BF6">
        <w:rPr>
          <w:rFonts w:ascii="Calibri" w:eastAsia="Times New Roman" w:hAnsi="Calibri" w:cs="Calibri"/>
          <w:color w:val="000000"/>
          <w:lang w:eastAsia="fr-FR"/>
        </w:rPr>
        <w:t xml:space="preserve">La cérémonie se déroulait à Nancy sur le campus Lettres et </w:t>
      </w:r>
      <w:r w:rsidR="00517E7E" w:rsidRPr="005B6BF6">
        <w:rPr>
          <w:rFonts w:ascii="Calibri" w:eastAsia="Times New Roman" w:hAnsi="Calibri" w:cs="Calibri"/>
          <w:color w:val="000000"/>
          <w:lang w:eastAsia="fr-FR"/>
        </w:rPr>
        <w:t>S</w:t>
      </w:r>
      <w:r w:rsidRPr="005B6BF6">
        <w:rPr>
          <w:rFonts w:ascii="Calibri" w:eastAsia="Times New Roman" w:hAnsi="Calibri" w:cs="Calibri"/>
          <w:color w:val="000000"/>
          <w:lang w:eastAsia="fr-FR"/>
        </w:rPr>
        <w:t xml:space="preserve">ciences </w:t>
      </w:r>
      <w:r w:rsidR="00517E7E" w:rsidRPr="005B6BF6">
        <w:rPr>
          <w:rFonts w:ascii="Calibri" w:eastAsia="Times New Roman" w:hAnsi="Calibri" w:cs="Calibri"/>
          <w:color w:val="000000"/>
          <w:lang w:eastAsia="fr-FR"/>
        </w:rPr>
        <w:t>H</w:t>
      </w:r>
      <w:r w:rsidRPr="005B6BF6">
        <w:rPr>
          <w:rFonts w:ascii="Calibri" w:eastAsia="Times New Roman" w:hAnsi="Calibri" w:cs="Calibri"/>
          <w:color w:val="000000"/>
          <w:lang w:eastAsia="fr-FR"/>
        </w:rPr>
        <w:t xml:space="preserve">umaines. Viktoria </w:t>
      </w:r>
      <w:proofErr w:type="spellStart"/>
      <w:r w:rsidRPr="005B6BF6">
        <w:rPr>
          <w:rFonts w:ascii="Calibri" w:eastAsia="Times New Roman" w:hAnsi="Calibri" w:cs="Calibri"/>
          <w:color w:val="000000"/>
          <w:lang w:eastAsia="fr-FR"/>
        </w:rPr>
        <w:t>Lühr</w:t>
      </w:r>
      <w:proofErr w:type="spellEnd"/>
      <w:r w:rsidR="00517E7E" w:rsidRPr="005B6BF6">
        <w:rPr>
          <w:rFonts w:ascii="Calibri" w:eastAsia="Times New Roman" w:hAnsi="Calibri" w:cs="Calibri"/>
          <w:color w:val="000000"/>
          <w:lang w:eastAsia="fr-FR"/>
        </w:rPr>
        <w:t>,</w:t>
      </w:r>
      <w:r w:rsidRPr="005B6BF6">
        <w:rPr>
          <w:rFonts w:ascii="Calibri" w:eastAsia="Times New Roman" w:hAnsi="Calibri" w:cs="Calibri"/>
          <w:color w:val="000000"/>
          <w:lang w:eastAsia="fr-FR"/>
        </w:rPr>
        <w:t xml:space="preserve"> du </w:t>
      </w:r>
      <w:r w:rsidR="00517E7E" w:rsidRPr="005B6BF6">
        <w:rPr>
          <w:rFonts w:ascii="Calibri" w:eastAsia="Times New Roman" w:hAnsi="Calibri" w:cs="Calibri"/>
          <w:color w:val="000000"/>
          <w:lang w:eastAsia="fr-FR"/>
        </w:rPr>
        <w:t>C</w:t>
      </w:r>
      <w:r w:rsidR="005B6BF6" w:rsidRPr="005B6BF6">
        <w:rPr>
          <w:rFonts w:ascii="Calibri" w:eastAsia="Times New Roman" w:hAnsi="Calibri" w:cs="Calibri"/>
          <w:color w:val="000000"/>
          <w:lang w:eastAsia="fr-FR"/>
        </w:rPr>
        <w:t>E</w:t>
      </w:r>
      <w:r w:rsidR="00517E7E" w:rsidRPr="005B6BF6">
        <w:rPr>
          <w:rFonts w:ascii="Calibri" w:eastAsia="Times New Roman" w:hAnsi="Calibri" w:cs="Calibri"/>
          <w:color w:val="000000"/>
          <w:lang w:eastAsia="fr-FR"/>
        </w:rPr>
        <w:t>GIL, a été</w:t>
      </w:r>
      <w:r w:rsidRPr="005B6BF6">
        <w:rPr>
          <w:rFonts w:ascii="Calibri" w:eastAsia="Times New Roman" w:hAnsi="Calibri" w:cs="Calibri"/>
          <w:color w:val="000000"/>
          <w:lang w:eastAsia="fr-FR"/>
        </w:rPr>
        <w:t xml:space="preserve"> distinguée par le Prix de thèse</w:t>
      </w:r>
      <w:r w:rsidR="002604AC" w:rsidRPr="005B6BF6">
        <w:rPr>
          <w:rFonts w:ascii="Calibri" w:eastAsia="Times New Roman" w:hAnsi="Calibri" w:cs="Calibri"/>
          <w:color w:val="000000"/>
          <w:lang w:eastAsia="fr-FR"/>
        </w:rPr>
        <w:t xml:space="preserve"> de l’établissement</w:t>
      </w:r>
      <w:r w:rsidRPr="005B6BF6">
        <w:rPr>
          <w:rFonts w:ascii="Calibri" w:eastAsia="Times New Roman" w:hAnsi="Calibri" w:cs="Calibri"/>
          <w:color w:val="000000"/>
          <w:lang w:eastAsia="fr-FR"/>
        </w:rPr>
        <w:t xml:space="preserve">. </w:t>
      </w:r>
    </w:p>
    <w:p w14:paraId="2C88D555" w14:textId="77777777" w:rsidR="00FB7E40" w:rsidRPr="005B6BF6" w:rsidRDefault="00FB7E40" w:rsidP="00354BFA">
      <w:pPr>
        <w:spacing w:after="0" w:line="240" w:lineRule="auto"/>
        <w:jc w:val="both"/>
        <w:rPr>
          <w:rFonts w:ascii="Calibri" w:eastAsia="Times New Roman" w:hAnsi="Calibri" w:cs="Calibri"/>
          <w:color w:val="000000"/>
          <w:lang w:eastAsia="fr-FR"/>
        </w:rPr>
      </w:pPr>
    </w:p>
    <w:p w14:paraId="186CF1CD" w14:textId="77777777" w:rsidR="00FB7E40" w:rsidRPr="005B6BF6" w:rsidRDefault="00FB7E40" w:rsidP="00354BFA">
      <w:pPr>
        <w:pStyle w:val="Paragraphedeliste"/>
        <w:numPr>
          <w:ilvl w:val="0"/>
          <w:numId w:val="4"/>
        </w:numPr>
        <w:spacing w:after="0" w:line="240" w:lineRule="auto"/>
        <w:jc w:val="both"/>
        <w:rPr>
          <w:rFonts w:ascii="Calibri" w:eastAsia="Times New Roman" w:hAnsi="Calibri" w:cs="Calibri"/>
          <w:color w:val="000000"/>
          <w:u w:val="single"/>
          <w:lang w:eastAsia="fr-FR"/>
        </w:rPr>
      </w:pPr>
      <w:r w:rsidRPr="005B6BF6">
        <w:rPr>
          <w:rFonts w:ascii="Calibri" w:eastAsia="Times New Roman" w:hAnsi="Calibri" w:cs="Calibri"/>
          <w:color w:val="000000"/>
          <w:u w:val="single"/>
          <w:lang w:eastAsia="fr-FR"/>
        </w:rPr>
        <w:t>Approche par compétence</w:t>
      </w:r>
    </w:p>
    <w:p w14:paraId="268509BC" w14:textId="20B0FDE5" w:rsidR="00DA23F7" w:rsidRPr="00EC092C" w:rsidRDefault="00DA23F7" w:rsidP="00354BFA">
      <w:pPr>
        <w:jc w:val="both"/>
      </w:pPr>
      <w:r w:rsidRPr="005B6BF6">
        <w:rPr>
          <w:lang w:eastAsia="fr-FR"/>
        </w:rPr>
        <w:t xml:space="preserve">L’HCERES a noté que les ED lorraines ne s’étaient pas encore approprié l’approche par </w:t>
      </w:r>
      <w:r w:rsidRPr="005B6BF6">
        <w:t>compétence</w:t>
      </w:r>
      <w:r w:rsidR="00517E7E" w:rsidRPr="005B6BF6">
        <w:t>s</w:t>
      </w:r>
      <w:r w:rsidR="00EC092C" w:rsidRPr="005B6BF6">
        <w:t xml:space="preserve"> qui figure dans l’arrêté du 22 février 2019, précisément dans l’article 2 : « La délivrance du doctorat certifie la capacité à produire des connaissances scientifiques nouvelles de haut niveau ainsi que l'acquisition et la maîtrise de blocs de compétences communs à l'ensemble des docteurs et liés à leur formation par la recherche</w:t>
      </w:r>
      <w:r w:rsidR="00EC092C" w:rsidRPr="005B6BF6">
        <w:rPr>
          <w:rFonts w:cstheme="minorHAnsi"/>
        </w:rPr>
        <w:t> »</w:t>
      </w:r>
      <w:r w:rsidRPr="005B6BF6">
        <w:rPr>
          <w:rFonts w:cstheme="minorHAnsi"/>
          <w:lang w:eastAsia="fr-FR"/>
        </w:rPr>
        <w:t>.</w:t>
      </w:r>
      <w:r w:rsidRPr="005B6BF6">
        <w:rPr>
          <w:lang w:eastAsia="fr-FR"/>
        </w:rPr>
        <w:t xml:space="preserve"> </w:t>
      </w:r>
      <w:r w:rsidR="00EC092C" w:rsidRPr="005B6BF6">
        <w:rPr>
          <w:lang w:eastAsia="fr-FR"/>
        </w:rPr>
        <w:t xml:space="preserve">Ces compétences sont accessibles sur le site de Légifrance : </w:t>
      </w:r>
      <w:hyperlink r:id="rId6" w:history="1">
        <w:r w:rsidR="00EC092C" w:rsidRPr="005B6BF6">
          <w:rPr>
            <w:rStyle w:val="Lienhypertexte"/>
          </w:rPr>
          <w:t>Arrêté du 22 février 2019 définissant les compétences des diplômés du doctorat et inscrivant le doctorat au répertoire national de la certification professionnelle - Légifrance (legifrance.gouv.fr)</w:t>
        </w:r>
      </w:hyperlink>
      <w:r w:rsidR="00EC092C" w:rsidRPr="005B6BF6">
        <w:t xml:space="preserve">. </w:t>
      </w:r>
      <w:r w:rsidR="00EC092C" w:rsidRPr="005B6BF6">
        <w:rPr>
          <w:lang w:eastAsia="fr-FR"/>
        </w:rPr>
        <w:t xml:space="preserve">Pour répondre à la demande, </w:t>
      </w:r>
      <w:r w:rsidRPr="005B6BF6">
        <w:rPr>
          <w:lang w:eastAsia="fr-FR"/>
        </w:rPr>
        <w:t>Clotilde Boulanger a présenté un calendrier de travail ainsi qu’une première architecture de la démarche qui sera engagée. Pour la rentrée prochaine, la trame devra être opérationnelle.</w:t>
      </w:r>
      <w:r w:rsidRPr="00EC092C">
        <w:rPr>
          <w:lang w:eastAsia="fr-FR"/>
        </w:rPr>
        <w:t xml:space="preserve"> </w:t>
      </w:r>
    </w:p>
    <w:p w14:paraId="58D336FB" w14:textId="77777777" w:rsidR="00DA23F7" w:rsidRDefault="00DA23F7" w:rsidP="00354BFA">
      <w:pPr>
        <w:spacing w:after="0" w:line="240" w:lineRule="auto"/>
        <w:jc w:val="both"/>
        <w:rPr>
          <w:rFonts w:ascii="Calibri" w:eastAsia="Times New Roman" w:hAnsi="Calibri" w:cs="Calibri"/>
          <w:color w:val="000000"/>
          <w:lang w:eastAsia="fr-FR"/>
        </w:rPr>
      </w:pPr>
    </w:p>
    <w:p w14:paraId="39F1122D" w14:textId="77777777" w:rsidR="009443FF" w:rsidRDefault="00DA23F7" w:rsidP="00354BFA">
      <w:pPr>
        <w:spacing w:after="0" w:line="240" w:lineRule="auto"/>
        <w:jc w:val="both"/>
        <w:rPr>
          <w:rFonts w:ascii="Calibri" w:eastAsia="Times New Roman" w:hAnsi="Calibri" w:cs="Calibri"/>
          <w:color w:val="000000"/>
          <w:lang w:eastAsia="fr-FR"/>
        </w:rPr>
      </w:pPr>
      <w:r>
        <w:rPr>
          <w:noProof/>
        </w:rPr>
        <w:drawing>
          <wp:inline distT="0" distB="0" distL="0" distR="0" wp14:anchorId="6F0F434F" wp14:editId="3796322C">
            <wp:extent cx="5760720" cy="456374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563745"/>
                    </a:xfrm>
                    <a:prstGeom prst="rect">
                      <a:avLst/>
                    </a:prstGeom>
                  </pic:spPr>
                </pic:pic>
              </a:graphicData>
            </a:graphic>
          </wp:inline>
        </w:drawing>
      </w:r>
    </w:p>
    <w:p w14:paraId="70531DC3" w14:textId="77777777" w:rsidR="00DA23F7" w:rsidRPr="00CF5B20" w:rsidRDefault="00CF5B20" w:rsidP="00354BFA">
      <w:pPr>
        <w:pStyle w:val="Default"/>
        <w:jc w:val="center"/>
        <w:rPr>
          <w:rFonts w:asciiTheme="minorHAnsi" w:hAnsiTheme="minorHAnsi" w:cstheme="minorHAnsi"/>
          <w:b/>
          <w:sz w:val="20"/>
          <w:szCs w:val="20"/>
        </w:rPr>
      </w:pPr>
      <w:r w:rsidRPr="00CF5B20">
        <w:rPr>
          <w:rFonts w:asciiTheme="minorHAnsi" w:hAnsiTheme="minorHAnsi" w:cstheme="minorHAnsi"/>
          <w:b/>
          <w:sz w:val="20"/>
          <w:szCs w:val="20"/>
        </w:rPr>
        <w:t>Slide 1 : PPT présenté par Clo</w:t>
      </w:r>
      <w:r w:rsidR="00006F6C">
        <w:rPr>
          <w:rFonts w:asciiTheme="minorHAnsi" w:hAnsiTheme="minorHAnsi" w:cstheme="minorHAnsi"/>
          <w:b/>
          <w:sz w:val="20"/>
          <w:szCs w:val="20"/>
        </w:rPr>
        <w:t>t</w:t>
      </w:r>
      <w:r w:rsidRPr="00CF5B20">
        <w:rPr>
          <w:rFonts w:asciiTheme="minorHAnsi" w:hAnsiTheme="minorHAnsi" w:cstheme="minorHAnsi"/>
          <w:b/>
          <w:sz w:val="20"/>
          <w:szCs w:val="20"/>
        </w:rPr>
        <w:t>il</w:t>
      </w:r>
      <w:r w:rsidR="00006F6C">
        <w:rPr>
          <w:rFonts w:asciiTheme="minorHAnsi" w:hAnsiTheme="minorHAnsi" w:cstheme="minorHAnsi"/>
          <w:b/>
          <w:sz w:val="20"/>
          <w:szCs w:val="20"/>
        </w:rPr>
        <w:t>d</w:t>
      </w:r>
      <w:r w:rsidRPr="00CF5B20">
        <w:rPr>
          <w:rFonts w:asciiTheme="minorHAnsi" w:hAnsiTheme="minorHAnsi" w:cstheme="minorHAnsi"/>
          <w:b/>
          <w:sz w:val="20"/>
          <w:szCs w:val="20"/>
        </w:rPr>
        <w:t>e Boulanger au sein du groupe de travail sur les formations.</w:t>
      </w:r>
    </w:p>
    <w:p w14:paraId="3FA9C4BD" w14:textId="77777777" w:rsidR="00CF5B20" w:rsidRDefault="00CF5B20" w:rsidP="00354BFA">
      <w:pPr>
        <w:pStyle w:val="Default"/>
      </w:pPr>
    </w:p>
    <w:p w14:paraId="6EED6D16" w14:textId="77777777" w:rsidR="00DA23F7" w:rsidRPr="008A7295" w:rsidRDefault="00DA23F7" w:rsidP="00354BFA">
      <w:r w:rsidRPr="008A7295">
        <w:t>La</w:t>
      </w:r>
      <w:r w:rsidR="008A7295">
        <w:t xml:space="preserve"> </w:t>
      </w:r>
      <w:r w:rsidRPr="008A7295">
        <w:t>formation</w:t>
      </w:r>
      <w:r w:rsidR="008A7295">
        <w:t xml:space="preserve"> </w:t>
      </w:r>
      <w:r w:rsidRPr="008A7295">
        <w:t>doctorale</w:t>
      </w:r>
      <w:r w:rsidR="008A7295">
        <w:t xml:space="preserve"> </w:t>
      </w:r>
      <w:r w:rsidRPr="008A7295">
        <w:t>se</w:t>
      </w:r>
      <w:r w:rsidR="008A7295">
        <w:t xml:space="preserve"> </w:t>
      </w:r>
      <w:r w:rsidRPr="008A7295">
        <w:t>fait</w:t>
      </w:r>
      <w:r w:rsidR="008A7295">
        <w:t xml:space="preserve"> par le biais de :</w:t>
      </w:r>
    </w:p>
    <w:p w14:paraId="257ECA72" w14:textId="77777777" w:rsidR="00DA23F7" w:rsidRPr="005B6BF6" w:rsidRDefault="008A7295" w:rsidP="00354BFA">
      <w:pPr>
        <w:pStyle w:val="Paragraphedeliste"/>
        <w:numPr>
          <w:ilvl w:val="0"/>
          <w:numId w:val="5"/>
        </w:numPr>
      </w:pPr>
      <w:proofErr w:type="gramStart"/>
      <w:r>
        <w:t>l</w:t>
      </w:r>
      <w:r w:rsidR="00DA23F7" w:rsidRPr="008A7295">
        <w:t>a</w:t>
      </w:r>
      <w:proofErr w:type="gramEnd"/>
      <w:r>
        <w:t xml:space="preserve"> </w:t>
      </w:r>
      <w:r w:rsidR="00DA23F7" w:rsidRPr="008A7295">
        <w:t>recherche</w:t>
      </w:r>
      <w:r>
        <w:t xml:space="preserve"> </w:t>
      </w:r>
      <w:r w:rsidR="00DA23F7" w:rsidRPr="008A7295">
        <w:t>(sur</w:t>
      </w:r>
      <w:r>
        <w:t xml:space="preserve"> </w:t>
      </w:r>
      <w:r w:rsidR="00DA23F7" w:rsidRPr="008A7295">
        <w:t>un</w:t>
      </w:r>
      <w:r>
        <w:t xml:space="preserve"> </w:t>
      </w:r>
      <w:r w:rsidR="00DA23F7" w:rsidRPr="008A7295">
        <w:t>sujet</w:t>
      </w:r>
      <w:r>
        <w:t xml:space="preserve"> </w:t>
      </w:r>
      <w:r w:rsidR="00DA23F7" w:rsidRPr="008A7295">
        <w:t>de</w:t>
      </w:r>
      <w:r>
        <w:t xml:space="preserve"> </w:t>
      </w:r>
      <w:r w:rsidR="00DA23F7" w:rsidRPr="008A7295">
        <w:t>recherche,</w:t>
      </w:r>
      <w:r>
        <w:t xml:space="preserve"> </w:t>
      </w:r>
      <w:r w:rsidR="00DA23F7" w:rsidRPr="008A7295">
        <w:t>dans</w:t>
      </w:r>
      <w:r>
        <w:t xml:space="preserve"> </w:t>
      </w:r>
      <w:r w:rsidR="00DA23F7" w:rsidRPr="008A7295">
        <w:t>une</w:t>
      </w:r>
      <w:r>
        <w:t xml:space="preserve"> </w:t>
      </w:r>
      <w:r w:rsidR="00DA23F7" w:rsidRPr="008A7295">
        <w:t>unité</w:t>
      </w:r>
      <w:r>
        <w:t xml:space="preserve"> </w:t>
      </w:r>
      <w:r w:rsidR="00DA23F7" w:rsidRPr="008A7295">
        <w:t>de</w:t>
      </w:r>
      <w:r>
        <w:t xml:space="preserve"> </w:t>
      </w:r>
      <w:r w:rsidR="00DA23F7" w:rsidRPr="008A7295">
        <w:t>recherche</w:t>
      </w:r>
      <w:r>
        <w:t xml:space="preserve"> </w:t>
      </w:r>
      <w:r w:rsidR="00DA23F7" w:rsidRPr="008A7295">
        <w:t>avec</w:t>
      </w:r>
      <w:r>
        <w:t xml:space="preserve"> </w:t>
      </w:r>
      <w:r w:rsidR="00DA23F7" w:rsidRPr="008A7295">
        <w:t>un</w:t>
      </w:r>
      <w:r>
        <w:t xml:space="preserve"> </w:t>
      </w:r>
      <w:r w:rsidR="00DA23F7" w:rsidRPr="008A7295">
        <w:t>ou</w:t>
      </w:r>
      <w:r>
        <w:t xml:space="preserve"> </w:t>
      </w:r>
      <w:r w:rsidR="00DA23F7" w:rsidRPr="008A7295">
        <w:t>plusieurs</w:t>
      </w:r>
      <w:r>
        <w:t xml:space="preserve"> </w:t>
      </w:r>
      <w:r w:rsidR="00DA23F7" w:rsidRPr="005B6BF6">
        <w:t>encadrants)</w:t>
      </w:r>
      <w:r w:rsidRPr="005B6BF6">
        <w:t xml:space="preserve"> </w:t>
      </w:r>
      <w:r w:rsidR="00DA23F7" w:rsidRPr="005B6BF6">
        <w:t>avec</w:t>
      </w:r>
      <w:r w:rsidRPr="005B6BF6">
        <w:t xml:space="preserve"> </w:t>
      </w:r>
      <w:r w:rsidR="00DA23F7" w:rsidRPr="005B6BF6">
        <w:t>une</w:t>
      </w:r>
      <w:r w:rsidRPr="005B6BF6">
        <w:t xml:space="preserve"> </w:t>
      </w:r>
      <w:r w:rsidR="00DA23F7" w:rsidRPr="005B6BF6">
        <w:t>connaissance</w:t>
      </w:r>
      <w:r w:rsidRPr="005B6BF6">
        <w:t xml:space="preserve"> </w:t>
      </w:r>
      <w:r w:rsidR="00DA23F7" w:rsidRPr="005B6BF6">
        <w:t>du</w:t>
      </w:r>
      <w:r w:rsidRPr="005B6BF6">
        <w:t xml:space="preserve"> </w:t>
      </w:r>
      <w:r w:rsidR="00DA23F7" w:rsidRPr="005B6BF6">
        <w:t>cadre</w:t>
      </w:r>
      <w:r w:rsidRPr="005B6BF6">
        <w:t xml:space="preserve"> </w:t>
      </w:r>
      <w:r w:rsidR="00DA23F7" w:rsidRPr="005B6BF6">
        <w:t>national</w:t>
      </w:r>
      <w:r w:rsidRPr="005B6BF6">
        <w:t xml:space="preserve"> </w:t>
      </w:r>
      <w:r w:rsidR="00DA23F7" w:rsidRPr="005B6BF6">
        <w:t>et/ou</w:t>
      </w:r>
      <w:r w:rsidRPr="005B6BF6">
        <w:t xml:space="preserve"> </w:t>
      </w:r>
      <w:r w:rsidR="00DA23F7" w:rsidRPr="005B6BF6">
        <w:t>international</w:t>
      </w:r>
      <w:r w:rsidRPr="005B6BF6">
        <w:t xml:space="preserve"> </w:t>
      </w:r>
      <w:r w:rsidR="00DA23F7" w:rsidRPr="005B6BF6">
        <w:t>de</w:t>
      </w:r>
      <w:r w:rsidRPr="005B6BF6">
        <w:t xml:space="preserve"> </w:t>
      </w:r>
      <w:r w:rsidR="00DA23F7" w:rsidRPr="005B6BF6">
        <w:t>la</w:t>
      </w:r>
      <w:r w:rsidRPr="005B6BF6">
        <w:t xml:space="preserve"> </w:t>
      </w:r>
      <w:r w:rsidR="00DA23F7" w:rsidRPr="005B6BF6">
        <w:t>recherche</w:t>
      </w:r>
      <w:r w:rsidRPr="005B6BF6">
        <w:t> ;</w:t>
      </w:r>
    </w:p>
    <w:p w14:paraId="0C294F29" w14:textId="4AEEA907" w:rsidR="00DA23F7" w:rsidRPr="005B6BF6" w:rsidRDefault="008A7295" w:rsidP="00354BFA">
      <w:pPr>
        <w:pStyle w:val="Paragraphedeliste"/>
        <w:numPr>
          <w:ilvl w:val="0"/>
          <w:numId w:val="5"/>
        </w:numPr>
      </w:pPr>
      <w:proofErr w:type="gramStart"/>
      <w:r w:rsidRPr="005B6BF6">
        <w:t>d</w:t>
      </w:r>
      <w:r w:rsidR="00DA23F7" w:rsidRPr="005B6BF6">
        <w:t>es</w:t>
      </w:r>
      <w:proofErr w:type="gramEnd"/>
      <w:r w:rsidRPr="005B6BF6">
        <w:t xml:space="preserve"> </w:t>
      </w:r>
      <w:r w:rsidR="00DA23F7" w:rsidRPr="005B6BF6">
        <w:t>formations</w:t>
      </w:r>
      <w:r w:rsidRPr="005B6BF6">
        <w:t xml:space="preserve"> </w:t>
      </w:r>
      <w:r w:rsidR="00DA23F7" w:rsidRPr="005B6BF6">
        <w:t>complémentaires</w:t>
      </w:r>
      <w:r w:rsidR="00354BFA" w:rsidRPr="005B6BF6">
        <w:t>.</w:t>
      </w:r>
    </w:p>
    <w:p w14:paraId="27CE7FE8" w14:textId="77777777" w:rsidR="008A7295" w:rsidRPr="005B6BF6" w:rsidRDefault="008A7295" w:rsidP="00354BFA">
      <w:r w:rsidRPr="005B6BF6">
        <w:t>Elle   p</w:t>
      </w:r>
      <w:r w:rsidR="00DA23F7" w:rsidRPr="005B6BF6">
        <w:t>ermet</w:t>
      </w:r>
      <w:r w:rsidRPr="005B6BF6">
        <w:t> :</w:t>
      </w:r>
    </w:p>
    <w:p w14:paraId="380DC0F9" w14:textId="052C8FCD" w:rsidR="00DA23F7" w:rsidRPr="005B6BF6" w:rsidRDefault="008A7295" w:rsidP="00354BFA">
      <w:pPr>
        <w:pStyle w:val="Paragraphedeliste"/>
        <w:numPr>
          <w:ilvl w:val="0"/>
          <w:numId w:val="6"/>
        </w:numPr>
        <w:jc w:val="both"/>
      </w:pPr>
      <w:proofErr w:type="gramStart"/>
      <w:r w:rsidRPr="005B6BF6">
        <w:t>d</w:t>
      </w:r>
      <w:r w:rsidR="00DA23F7" w:rsidRPr="005B6BF6">
        <w:t>e</w:t>
      </w:r>
      <w:proofErr w:type="gramEnd"/>
      <w:r w:rsidRPr="005B6BF6">
        <w:t xml:space="preserve"> </w:t>
      </w:r>
      <w:r w:rsidR="00DA23F7" w:rsidRPr="005B6BF6">
        <w:t>développer</w:t>
      </w:r>
      <w:r w:rsidRPr="005B6BF6">
        <w:t xml:space="preserve"> </w:t>
      </w:r>
      <w:r w:rsidR="00DA23F7" w:rsidRPr="005B6BF6">
        <w:t>une</w:t>
      </w:r>
      <w:r w:rsidRPr="005B6BF6">
        <w:t xml:space="preserve"> </w:t>
      </w:r>
      <w:r w:rsidR="00DA23F7" w:rsidRPr="005B6BF6">
        <w:t>culture</w:t>
      </w:r>
      <w:r w:rsidRPr="005B6BF6">
        <w:t xml:space="preserve"> </w:t>
      </w:r>
      <w:r w:rsidR="00DA23F7" w:rsidRPr="005B6BF6">
        <w:t>scientifique</w:t>
      </w:r>
      <w:r w:rsidRPr="005B6BF6">
        <w:t xml:space="preserve"> </w:t>
      </w:r>
      <w:r w:rsidR="00DA23F7" w:rsidRPr="005B6BF6">
        <w:t>élargie</w:t>
      </w:r>
      <w:r w:rsidRPr="005B6BF6">
        <w:t xml:space="preserve"> </w:t>
      </w:r>
      <w:r w:rsidR="00DA23F7" w:rsidRPr="005B6BF6">
        <w:t>dans</w:t>
      </w:r>
      <w:r w:rsidRPr="005B6BF6">
        <w:t xml:space="preserve"> </w:t>
      </w:r>
      <w:r w:rsidR="00DA23F7" w:rsidRPr="005B6BF6">
        <w:t>un</w:t>
      </w:r>
      <w:r w:rsidRPr="005B6BF6">
        <w:t xml:space="preserve"> </w:t>
      </w:r>
      <w:r w:rsidR="00DA23F7" w:rsidRPr="005B6BF6">
        <w:t>domaine</w:t>
      </w:r>
      <w:r w:rsidRPr="005B6BF6">
        <w:t xml:space="preserve"> </w:t>
      </w:r>
      <w:r w:rsidR="00DA23F7" w:rsidRPr="005B6BF6">
        <w:t>de</w:t>
      </w:r>
      <w:r w:rsidRPr="005B6BF6">
        <w:t xml:space="preserve"> </w:t>
      </w:r>
      <w:r w:rsidR="00DA23F7" w:rsidRPr="005B6BF6">
        <w:t>spécialité</w:t>
      </w:r>
      <w:r w:rsidRPr="005B6BF6">
        <w:t xml:space="preserve"> </w:t>
      </w:r>
      <w:r w:rsidR="00DA23F7" w:rsidRPr="005B6BF6">
        <w:t>plus</w:t>
      </w:r>
      <w:r w:rsidRPr="005B6BF6">
        <w:t xml:space="preserve"> </w:t>
      </w:r>
      <w:r w:rsidR="00DA23F7" w:rsidRPr="005B6BF6">
        <w:t>large</w:t>
      </w:r>
      <w:r w:rsidRPr="005B6BF6">
        <w:t xml:space="preserve"> </w:t>
      </w:r>
      <w:r w:rsidR="00DA23F7" w:rsidRPr="005B6BF6">
        <w:t>que</w:t>
      </w:r>
      <w:r w:rsidRPr="005B6BF6">
        <w:t xml:space="preserve"> </w:t>
      </w:r>
      <w:r w:rsidR="00DA23F7" w:rsidRPr="005B6BF6">
        <w:t>le</w:t>
      </w:r>
      <w:r w:rsidRPr="005B6BF6">
        <w:t xml:space="preserve"> </w:t>
      </w:r>
      <w:r w:rsidR="00DA23F7" w:rsidRPr="005B6BF6">
        <w:t>domaine</w:t>
      </w:r>
      <w:r w:rsidRPr="005B6BF6">
        <w:t xml:space="preserve"> </w:t>
      </w:r>
      <w:r w:rsidR="00DA23F7" w:rsidRPr="005B6BF6">
        <w:t>de</w:t>
      </w:r>
      <w:r w:rsidRPr="005B6BF6">
        <w:t xml:space="preserve"> </w:t>
      </w:r>
      <w:r w:rsidR="00DA23F7" w:rsidRPr="005B6BF6">
        <w:t>recherche</w:t>
      </w:r>
      <w:r w:rsidRPr="005B6BF6">
        <w:t xml:space="preserve"> </w:t>
      </w:r>
      <w:r w:rsidR="00DA23F7" w:rsidRPr="005B6BF6">
        <w:t>de</w:t>
      </w:r>
      <w:r w:rsidRPr="005B6BF6">
        <w:t xml:space="preserve"> </w:t>
      </w:r>
      <w:r w:rsidR="00DA23F7" w:rsidRPr="005B6BF6">
        <w:t>la</w:t>
      </w:r>
      <w:r w:rsidRPr="005B6BF6">
        <w:t xml:space="preserve"> </w:t>
      </w:r>
      <w:r w:rsidR="00DA23F7" w:rsidRPr="005B6BF6">
        <w:t>thèse</w:t>
      </w:r>
      <w:r w:rsidRPr="005B6BF6">
        <w:t xml:space="preserve"> </w:t>
      </w:r>
      <w:r w:rsidR="00DA23F7" w:rsidRPr="005B6BF6">
        <w:t>et</w:t>
      </w:r>
      <w:r w:rsidRPr="005B6BF6">
        <w:t xml:space="preserve"> </w:t>
      </w:r>
      <w:r w:rsidR="00DA23F7" w:rsidRPr="005B6BF6">
        <w:t>à</w:t>
      </w:r>
      <w:r w:rsidRPr="005B6BF6">
        <w:t xml:space="preserve"> </w:t>
      </w:r>
      <w:r w:rsidR="00DA23F7" w:rsidRPr="005B6BF6">
        <w:t>ses</w:t>
      </w:r>
      <w:r w:rsidRPr="005B6BF6">
        <w:t xml:space="preserve"> </w:t>
      </w:r>
      <w:r w:rsidR="00DA23F7" w:rsidRPr="005B6BF6">
        <w:t>interfaces,</w:t>
      </w:r>
      <w:r w:rsidRPr="005B6BF6">
        <w:t xml:space="preserve"> </w:t>
      </w:r>
      <w:r w:rsidR="00DA23F7" w:rsidRPr="005B6BF6">
        <w:t>avec</w:t>
      </w:r>
      <w:r w:rsidRPr="005B6BF6">
        <w:t xml:space="preserve"> </w:t>
      </w:r>
      <w:r w:rsidR="00DA23F7" w:rsidRPr="005B6BF6">
        <w:t>une</w:t>
      </w:r>
      <w:r w:rsidRPr="005B6BF6">
        <w:t xml:space="preserve"> </w:t>
      </w:r>
      <w:r w:rsidR="00DA23F7" w:rsidRPr="005B6BF6">
        <w:t>ouverture</w:t>
      </w:r>
      <w:r w:rsidRPr="005B6BF6">
        <w:t xml:space="preserve"> </w:t>
      </w:r>
      <w:r w:rsidR="00DA23F7" w:rsidRPr="005B6BF6">
        <w:t>interdisciplinaire</w:t>
      </w:r>
      <w:r w:rsidRPr="005B6BF6">
        <w:t xml:space="preserve"> </w:t>
      </w:r>
      <w:r w:rsidR="00DA23F7" w:rsidRPr="005B6BF6">
        <w:t>et</w:t>
      </w:r>
      <w:r w:rsidRPr="005B6BF6">
        <w:t xml:space="preserve"> </w:t>
      </w:r>
      <w:r w:rsidR="00DA23F7" w:rsidRPr="005B6BF6">
        <w:t>internationale</w:t>
      </w:r>
      <w:r w:rsidR="00354BFA" w:rsidRPr="005B6BF6">
        <w:t> ;</w:t>
      </w:r>
    </w:p>
    <w:p w14:paraId="02B0D432" w14:textId="77777777" w:rsidR="00DA23F7" w:rsidRPr="005B6BF6" w:rsidRDefault="00DA23F7" w:rsidP="00354BFA">
      <w:pPr>
        <w:pStyle w:val="Paragraphedeliste"/>
        <w:numPr>
          <w:ilvl w:val="0"/>
          <w:numId w:val="6"/>
        </w:numPr>
        <w:jc w:val="both"/>
      </w:pPr>
      <w:proofErr w:type="gramStart"/>
      <w:r w:rsidRPr="005B6BF6">
        <w:t>le</w:t>
      </w:r>
      <w:proofErr w:type="gramEnd"/>
      <w:r w:rsidR="008A7295" w:rsidRPr="005B6BF6">
        <w:t xml:space="preserve"> </w:t>
      </w:r>
      <w:r w:rsidRPr="005B6BF6">
        <w:t>développement</w:t>
      </w:r>
      <w:r w:rsidR="008A7295" w:rsidRPr="005B6BF6">
        <w:t xml:space="preserve"> </w:t>
      </w:r>
      <w:r w:rsidRPr="005B6BF6">
        <w:t>de</w:t>
      </w:r>
      <w:r w:rsidR="008A7295" w:rsidRPr="005B6BF6">
        <w:t xml:space="preserve"> </w:t>
      </w:r>
      <w:r w:rsidRPr="005B6BF6">
        <w:t>compétences</w:t>
      </w:r>
      <w:r w:rsidR="008A7295" w:rsidRPr="005B6BF6">
        <w:t xml:space="preserve"> </w:t>
      </w:r>
      <w:r w:rsidRPr="005B6BF6">
        <w:t>transversales</w:t>
      </w:r>
      <w:r w:rsidR="008A7295" w:rsidRPr="005B6BF6">
        <w:t xml:space="preserve"> </w:t>
      </w:r>
      <w:r w:rsidRPr="005B6BF6">
        <w:t>et</w:t>
      </w:r>
      <w:r w:rsidR="008A7295" w:rsidRPr="005B6BF6">
        <w:t xml:space="preserve"> </w:t>
      </w:r>
      <w:r w:rsidRPr="005B6BF6">
        <w:t>une</w:t>
      </w:r>
      <w:r w:rsidR="008A7295" w:rsidRPr="005B6BF6">
        <w:t xml:space="preserve"> </w:t>
      </w:r>
      <w:r w:rsidRPr="005B6BF6">
        <w:t>poursuite</w:t>
      </w:r>
      <w:r w:rsidR="008A7295" w:rsidRPr="005B6BF6">
        <w:t xml:space="preserve"> </w:t>
      </w:r>
      <w:r w:rsidRPr="005B6BF6">
        <w:t>de</w:t>
      </w:r>
      <w:r w:rsidR="008A7295" w:rsidRPr="005B6BF6">
        <w:t xml:space="preserve"> </w:t>
      </w:r>
      <w:r w:rsidRPr="005B6BF6">
        <w:t>carrière</w:t>
      </w:r>
      <w:r w:rsidR="008A7295" w:rsidRPr="005B6BF6">
        <w:t xml:space="preserve"> </w:t>
      </w:r>
      <w:r w:rsidRPr="005B6BF6">
        <w:t>dans</w:t>
      </w:r>
      <w:r w:rsidR="008A7295" w:rsidRPr="005B6BF6">
        <w:t xml:space="preserve"> </w:t>
      </w:r>
      <w:r w:rsidRPr="005B6BF6">
        <w:t>le</w:t>
      </w:r>
      <w:r w:rsidR="008A7295" w:rsidRPr="005B6BF6">
        <w:t xml:space="preserve"> </w:t>
      </w:r>
      <w:r w:rsidRPr="005B6BF6">
        <w:t>secteur</w:t>
      </w:r>
      <w:r w:rsidR="008A7295" w:rsidRPr="005B6BF6">
        <w:t xml:space="preserve"> </w:t>
      </w:r>
      <w:r w:rsidRPr="005B6BF6">
        <w:t>public</w:t>
      </w:r>
      <w:r w:rsidR="008A7295" w:rsidRPr="005B6BF6">
        <w:t xml:space="preserve"> </w:t>
      </w:r>
      <w:r w:rsidRPr="005B6BF6">
        <w:t>ou</w:t>
      </w:r>
      <w:r w:rsidR="008A7295" w:rsidRPr="005B6BF6">
        <w:t xml:space="preserve"> </w:t>
      </w:r>
      <w:r w:rsidRPr="005B6BF6">
        <w:t>privé</w:t>
      </w:r>
      <w:r w:rsidR="008A7295" w:rsidRPr="005B6BF6">
        <w:t>.</w:t>
      </w:r>
    </w:p>
    <w:p w14:paraId="54C93D6E" w14:textId="1F14B909" w:rsidR="00DA23F7" w:rsidRPr="005B6BF6" w:rsidRDefault="008A7295" w:rsidP="00354BFA">
      <w:r w:rsidRPr="005B6BF6">
        <w:t xml:space="preserve">Elle a pour </w:t>
      </w:r>
      <w:r w:rsidR="00DA23F7" w:rsidRPr="005B6BF6">
        <w:t>objectif</w:t>
      </w:r>
      <w:r w:rsidRPr="005B6BF6">
        <w:t xml:space="preserve"> le </w:t>
      </w:r>
      <w:r w:rsidR="00DA23F7" w:rsidRPr="005B6BF6">
        <w:t>développement</w:t>
      </w:r>
      <w:r w:rsidRPr="005B6BF6">
        <w:t xml:space="preserve"> </w:t>
      </w:r>
      <w:r w:rsidR="00DA23F7" w:rsidRPr="005B6BF6">
        <w:t>de</w:t>
      </w:r>
      <w:r w:rsidRPr="005B6BF6">
        <w:t xml:space="preserve"> </w:t>
      </w:r>
      <w:r w:rsidR="00DA23F7" w:rsidRPr="005B6BF6">
        <w:t>compétence</w:t>
      </w:r>
      <w:r w:rsidR="00354BFA" w:rsidRPr="005B6BF6">
        <w:t>s</w:t>
      </w:r>
      <w:r w:rsidRPr="005B6BF6">
        <w:t xml:space="preserve"> e</w:t>
      </w:r>
      <w:r w:rsidR="00DA23F7" w:rsidRPr="005B6BF6">
        <w:t>n</w:t>
      </w:r>
      <w:r w:rsidRPr="005B6BF6">
        <w:t xml:space="preserve"> </w:t>
      </w:r>
      <w:r w:rsidR="00DA23F7" w:rsidRPr="005B6BF6">
        <w:t>termes</w:t>
      </w:r>
      <w:r w:rsidRPr="005B6BF6">
        <w:t xml:space="preserve"> </w:t>
      </w:r>
      <w:r w:rsidR="00DA23F7" w:rsidRPr="005B6BF6">
        <w:t>de</w:t>
      </w:r>
      <w:r w:rsidRPr="005B6BF6">
        <w:t xml:space="preserve"> </w:t>
      </w:r>
      <w:r w:rsidR="00DA23F7" w:rsidRPr="005B6BF6">
        <w:t>secteurs</w:t>
      </w:r>
      <w:r w:rsidRPr="005B6BF6">
        <w:t xml:space="preserve"> </w:t>
      </w:r>
      <w:r w:rsidR="00DA23F7" w:rsidRPr="005B6BF6">
        <w:t>d’emploi</w:t>
      </w:r>
      <w:r w:rsidRPr="005B6BF6">
        <w:t xml:space="preserve"> </w:t>
      </w:r>
      <w:r w:rsidR="00DA23F7" w:rsidRPr="005B6BF6">
        <w:t>et</w:t>
      </w:r>
      <w:r w:rsidRPr="005B6BF6">
        <w:t xml:space="preserve"> </w:t>
      </w:r>
      <w:r w:rsidR="00DA23F7" w:rsidRPr="005B6BF6">
        <w:t>d’activités</w:t>
      </w:r>
      <w:r w:rsidRPr="005B6BF6">
        <w:t xml:space="preserve"> </w:t>
      </w:r>
      <w:r w:rsidR="00DA23F7" w:rsidRPr="005B6BF6">
        <w:t>plus</w:t>
      </w:r>
      <w:r w:rsidRPr="005B6BF6">
        <w:t xml:space="preserve"> </w:t>
      </w:r>
      <w:r w:rsidR="00DA23F7" w:rsidRPr="005B6BF6">
        <w:t>large</w:t>
      </w:r>
      <w:r w:rsidRPr="005B6BF6">
        <w:t xml:space="preserve">s </w:t>
      </w:r>
      <w:r w:rsidR="00DA23F7" w:rsidRPr="005B6BF6">
        <w:t>que</w:t>
      </w:r>
      <w:r w:rsidRPr="005B6BF6">
        <w:t xml:space="preserve"> </w:t>
      </w:r>
      <w:r w:rsidR="00DA23F7" w:rsidRPr="005B6BF6">
        <w:t>le</w:t>
      </w:r>
      <w:r w:rsidRPr="005B6BF6">
        <w:t xml:space="preserve"> </w:t>
      </w:r>
      <w:r w:rsidR="00DA23F7" w:rsidRPr="005B6BF6">
        <w:t>milieu</w:t>
      </w:r>
      <w:r w:rsidRPr="005B6BF6">
        <w:t xml:space="preserve"> </w:t>
      </w:r>
      <w:r w:rsidR="00DA23F7" w:rsidRPr="005B6BF6">
        <w:t>académique.</w:t>
      </w:r>
    </w:p>
    <w:p w14:paraId="474698CD" w14:textId="7503597D" w:rsidR="008A7295" w:rsidRPr="008A7295" w:rsidRDefault="00E256D5" w:rsidP="00354BFA">
      <w:pPr>
        <w:jc w:val="both"/>
      </w:pPr>
      <w:r w:rsidRPr="005B6BF6">
        <w:t>Pour élaborer une offre tenant compte de l’arrêté, les ED s’</w:t>
      </w:r>
      <w:r w:rsidR="008A7295" w:rsidRPr="005B6BF6">
        <w:t>appuieron</w:t>
      </w:r>
      <w:r w:rsidRPr="005B6BF6">
        <w:t>t</w:t>
      </w:r>
      <w:r w:rsidR="008A7295" w:rsidRPr="005B6BF6">
        <w:t xml:space="preserve"> sur le travail effectué par le collège doctoral de l’UBFC</w:t>
      </w:r>
      <w:r w:rsidRPr="005B6BF6">
        <w:t xml:space="preserve"> (Université Bourgogne Franche-Comté)</w:t>
      </w:r>
      <w:r w:rsidR="00354BFA" w:rsidRPr="005B6BF6">
        <w:t>,</w:t>
      </w:r>
      <w:r w:rsidR="008A7295" w:rsidRPr="005B6BF6">
        <w:t xml:space="preserve"> </w:t>
      </w:r>
      <w:r w:rsidRPr="005B6BF6">
        <w:t>et</w:t>
      </w:r>
      <w:r w:rsidR="008A7295" w:rsidRPr="005B6BF6">
        <w:t xml:space="preserve"> chaque ED s’appropriera le vocabulaire utilisé pour désigner les compétences</w:t>
      </w:r>
      <w:r w:rsidRPr="005B6BF6">
        <w:t xml:space="preserve"> propres à son secteur</w:t>
      </w:r>
      <w:r w:rsidR="008A7295" w:rsidRPr="005B6BF6">
        <w:t xml:space="preserve">. Pour cela, les 3 ED en SHS travailleront ensemble. </w:t>
      </w:r>
      <w:r w:rsidRPr="005B6BF6">
        <w:rPr>
          <w:rFonts w:cstheme="minorHAnsi"/>
        </w:rPr>
        <w:t>À</w:t>
      </w:r>
      <w:r w:rsidR="008A7295" w:rsidRPr="005B6BF6">
        <w:t xml:space="preserve"> partir du mois de janvier, des réunions mensuelles seront organisées</w:t>
      </w:r>
      <w:r w:rsidRPr="005B6BF6">
        <w:t xml:space="preserve"> pour être prêts à la rentrée</w:t>
      </w:r>
      <w:r w:rsidR="008A7295" w:rsidRPr="005B6BF6">
        <w:t>.</w:t>
      </w:r>
    </w:p>
    <w:p w14:paraId="7A60DA45" w14:textId="77777777" w:rsidR="008A7295" w:rsidRDefault="00874F55" w:rsidP="00354BFA">
      <w:pPr>
        <w:spacing w:after="0" w:line="240" w:lineRule="auto"/>
        <w:jc w:val="both"/>
        <w:rPr>
          <w:rFonts w:ascii="Calibri" w:eastAsia="Times New Roman" w:hAnsi="Calibri" w:cs="Calibri"/>
          <w:color w:val="000000"/>
          <w:lang w:eastAsia="fr-FR"/>
        </w:rPr>
      </w:pPr>
      <w:r w:rsidRPr="00874F55">
        <w:rPr>
          <w:rFonts w:ascii="Calibri" w:eastAsia="Times New Roman" w:hAnsi="Calibri" w:cs="Calibri"/>
          <w:noProof/>
          <w:color w:val="000000"/>
          <w:lang w:eastAsia="fr-FR"/>
        </w:rPr>
        <w:drawing>
          <wp:inline distT="0" distB="0" distL="0" distR="0" wp14:anchorId="180FA139" wp14:editId="2AA8B604">
            <wp:extent cx="5760720" cy="3143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43250"/>
                    </a:xfrm>
                    <a:prstGeom prst="rect">
                      <a:avLst/>
                    </a:prstGeom>
                  </pic:spPr>
                </pic:pic>
              </a:graphicData>
            </a:graphic>
          </wp:inline>
        </w:drawing>
      </w:r>
      <w:r w:rsidRPr="00874F55">
        <w:rPr>
          <w:rFonts w:ascii="Calibri" w:eastAsia="Times New Roman" w:hAnsi="Calibri" w:cs="Calibri"/>
          <w:noProof/>
          <w:color w:val="000000"/>
          <w:lang w:eastAsia="fr-FR"/>
        </w:rPr>
        <w:drawing>
          <wp:inline distT="0" distB="0" distL="0" distR="0" wp14:anchorId="255B74AC" wp14:editId="4097AD52">
            <wp:extent cx="5702300" cy="3022350"/>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676" cy="3039510"/>
                    </a:xfrm>
                    <a:prstGeom prst="rect">
                      <a:avLst/>
                    </a:prstGeom>
                  </pic:spPr>
                </pic:pic>
              </a:graphicData>
            </a:graphic>
          </wp:inline>
        </w:drawing>
      </w:r>
    </w:p>
    <w:p w14:paraId="70A2752F" w14:textId="77777777" w:rsidR="00CF5B20" w:rsidRPr="00CF5B20" w:rsidRDefault="00CF5B20" w:rsidP="00354BFA">
      <w:pPr>
        <w:pStyle w:val="Default"/>
        <w:jc w:val="center"/>
        <w:rPr>
          <w:rFonts w:asciiTheme="minorHAnsi" w:hAnsiTheme="minorHAnsi" w:cstheme="minorHAnsi"/>
          <w:b/>
          <w:sz w:val="20"/>
          <w:szCs w:val="20"/>
        </w:rPr>
      </w:pPr>
      <w:r w:rsidRPr="00CF5B20">
        <w:rPr>
          <w:rFonts w:asciiTheme="minorHAnsi" w:hAnsiTheme="minorHAnsi" w:cstheme="minorHAnsi"/>
          <w:b/>
          <w:sz w:val="20"/>
          <w:szCs w:val="20"/>
        </w:rPr>
        <w:t>Slide</w:t>
      </w:r>
      <w:r>
        <w:rPr>
          <w:rFonts w:asciiTheme="minorHAnsi" w:hAnsiTheme="minorHAnsi" w:cstheme="minorHAnsi"/>
          <w:b/>
          <w:sz w:val="20"/>
          <w:szCs w:val="20"/>
        </w:rPr>
        <w:t>s</w:t>
      </w:r>
      <w:r w:rsidRPr="00CF5B20">
        <w:rPr>
          <w:rFonts w:asciiTheme="minorHAnsi" w:hAnsiTheme="minorHAnsi" w:cstheme="minorHAnsi"/>
          <w:b/>
          <w:sz w:val="20"/>
          <w:szCs w:val="20"/>
        </w:rPr>
        <w:t xml:space="preserve"> </w:t>
      </w:r>
      <w:r>
        <w:rPr>
          <w:rFonts w:asciiTheme="minorHAnsi" w:hAnsiTheme="minorHAnsi" w:cstheme="minorHAnsi"/>
          <w:b/>
          <w:sz w:val="20"/>
          <w:szCs w:val="20"/>
        </w:rPr>
        <w:t>2 et 3</w:t>
      </w:r>
      <w:r w:rsidRPr="00CF5B20">
        <w:rPr>
          <w:rFonts w:asciiTheme="minorHAnsi" w:hAnsiTheme="minorHAnsi" w:cstheme="minorHAnsi"/>
          <w:b/>
          <w:sz w:val="20"/>
          <w:szCs w:val="20"/>
        </w:rPr>
        <w:t> : PPT présenté par Clo</w:t>
      </w:r>
      <w:r>
        <w:rPr>
          <w:rFonts w:asciiTheme="minorHAnsi" w:hAnsiTheme="minorHAnsi" w:cstheme="minorHAnsi"/>
          <w:b/>
          <w:sz w:val="20"/>
          <w:szCs w:val="20"/>
        </w:rPr>
        <w:t>t</w:t>
      </w:r>
      <w:r w:rsidRPr="00CF5B20">
        <w:rPr>
          <w:rFonts w:asciiTheme="minorHAnsi" w:hAnsiTheme="minorHAnsi" w:cstheme="minorHAnsi"/>
          <w:b/>
          <w:sz w:val="20"/>
          <w:szCs w:val="20"/>
        </w:rPr>
        <w:t>i</w:t>
      </w:r>
      <w:r>
        <w:rPr>
          <w:rFonts w:asciiTheme="minorHAnsi" w:hAnsiTheme="minorHAnsi" w:cstheme="minorHAnsi"/>
          <w:b/>
          <w:sz w:val="20"/>
          <w:szCs w:val="20"/>
        </w:rPr>
        <w:t>ld</w:t>
      </w:r>
      <w:r w:rsidRPr="00CF5B20">
        <w:rPr>
          <w:rFonts w:asciiTheme="minorHAnsi" w:hAnsiTheme="minorHAnsi" w:cstheme="minorHAnsi"/>
          <w:b/>
          <w:sz w:val="20"/>
          <w:szCs w:val="20"/>
        </w:rPr>
        <w:t>e Boulanger au sein du groupe de travail sur les formations.</w:t>
      </w:r>
    </w:p>
    <w:p w14:paraId="23769079" w14:textId="77777777" w:rsidR="00874F55" w:rsidRPr="00874F55" w:rsidRDefault="00874F55" w:rsidP="00354BFA">
      <w:pPr>
        <w:pStyle w:val="Paragraphedeliste"/>
        <w:spacing w:after="0" w:line="240" w:lineRule="auto"/>
        <w:jc w:val="both"/>
        <w:rPr>
          <w:rFonts w:ascii="Calibri" w:eastAsia="Times New Roman" w:hAnsi="Calibri" w:cs="Calibri"/>
          <w:color w:val="000000"/>
          <w:lang w:eastAsia="fr-FR"/>
        </w:rPr>
      </w:pPr>
    </w:p>
    <w:p w14:paraId="16914A4D" w14:textId="77777777" w:rsidR="003F2AA9" w:rsidRPr="003F2AA9" w:rsidRDefault="009443FF" w:rsidP="00354BFA">
      <w:pPr>
        <w:pStyle w:val="Paragraphedeliste"/>
        <w:numPr>
          <w:ilvl w:val="0"/>
          <w:numId w:val="7"/>
        </w:numPr>
        <w:spacing w:after="0" w:line="240" w:lineRule="auto"/>
        <w:jc w:val="both"/>
        <w:rPr>
          <w:rFonts w:ascii="Calibri" w:eastAsia="Times New Roman" w:hAnsi="Calibri" w:cs="Calibri"/>
          <w:color w:val="000000"/>
          <w:lang w:eastAsia="fr-FR"/>
        </w:rPr>
      </w:pPr>
      <w:r w:rsidRPr="003F2AA9">
        <w:rPr>
          <w:rFonts w:ascii="Calibri" w:eastAsia="Times New Roman" w:hAnsi="Calibri" w:cs="Calibri"/>
          <w:color w:val="000000"/>
          <w:u w:val="single"/>
          <w:lang w:eastAsia="fr-FR"/>
        </w:rPr>
        <w:t>Crédits en fonction des responsabilités</w:t>
      </w:r>
      <w:r w:rsidRPr="003F2AA9">
        <w:rPr>
          <w:rFonts w:ascii="Calibri" w:eastAsia="Times New Roman" w:hAnsi="Calibri" w:cs="Calibri"/>
          <w:color w:val="000000"/>
          <w:lang w:eastAsia="fr-FR"/>
        </w:rPr>
        <w:t> </w:t>
      </w:r>
    </w:p>
    <w:p w14:paraId="5EDC255E" w14:textId="11AA1873" w:rsidR="003F2AA9" w:rsidRPr="005B6BF6" w:rsidRDefault="003F2AA9" w:rsidP="00354BFA">
      <w:pPr>
        <w:spacing w:after="0" w:line="240" w:lineRule="auto"/>
        <w:jc w:val="both"/>
        <w:rPr>
          <w:rFonts w:ascii="Calibri" w:eastAsia="Times New Roman" w:hAnsi="Calibri" w:cs="Calibri"/>
          <w:color w:val="000000"/>
          <w:lang w:eastAsia="fr-FR"/>
        </w:rPr>
      </w:pPr>
      <w:r w:rsidRPr="005B6BF6">
        <w:rPr>
          <w:rFonts w:ascii="Calibri" w:eastAsia="Times New Roman" w:hAnsi="Calibri" w:cs="Calibri"/>
          <w:color w:val="000000"/>
          <w:lang w:eastAsia="fr-FR"/>
        </w:rPr>
        <w:t>L’écart entre les c</w:t>
      </w:r>
      <w:r w:rsidR="009443FF" w:rsidRPr="005B6BF6">
        <w:rPr>
          <w:rFonts w:ascii="Calibri" w:eastAsia="Times New Roman" w:hAnsi="Calibri" w:cs="Calibri"/>
          <w:color w:val="000000"/>
          <w:lang w:eastAsia="fr-FR"/>
        </w:rPr>
        <w:t xml:space="preserve">rédits </w:t>
      </w:r>
      <w:r w:rsidRPr="005B6BF6">
        <w:rPr>
          <w:rFonts w:ascii="Calibri" w:eastAsia="Times New Roman" w:hAnsi="Calibri" w:cs="Calibri"/>
          <w:color w:val="000000"/>
          <w:lang w:eastAsia="fr-FR"/>
        </w:rPr>
        <w:t xml:space="preserve">attribués par les ED pour des responsabilités similaires a fait l’objet d’un point à l’ordre du jour du groupe formation du CLED. Des propositions ont été faites pour harmoniser le nombre de crédits. </w:t>
      </w:r>
      <w:r w:rsidR="006D2BDA" w:rsidRPr="005B6BF6">
        <w:rPr>
          <w:rFonts w:ascii="Calibri" w:eastAsia="Times New Roman" w:hAnsi="Calibri" w:cs="Calibri"/>
          <w:color w:val="000000"/>
          <w:lang w:eastAsia="fr-FR"/>
        </w:rPr>
        <w:t>Il a été remarqué que s</w:t>
      </w:r>
      <w:r w:rsidRPr="005B6BF6">
        <w:rPr>
          <w:rFonts w:ascii="Calibri" w:eastAsia="Times New Roman" w:hAnsi="Calibri" w:cs="Calibri"/>
          <w:color w:val="000000"/>
          <w:lang w:eastAsia="fr-FR"/>
        </w:rPr>
        <w:t>i les missions portent le même intitulé</w:t>
      </w:r>
      <w:r w:rsidR="00354BFA" w:rsidRPr="005B6BF6">
        <w:rPr>
          <w:rFonts w:ascii="Calibri" w:eastAsia="Times New Roman" w:hAnsi="Calibri" w:cs="Calibri"/>
          <w:color w:val="000000"/>
          <w:lang w:eastAsia="fr-FR"/>
        </w:rPr>
        <w:t>,</w:t>
      </w:r>
      <w:r w:rsidRPr="005B6BF6">
        <w:rPr>
          <w:rFonts w:ascii="Calibri" w:eastAsia="Times New Roman" w:hAnsi="Calibri" w:cs="Calibri"/>
          <w:color w:val="000000"/>
          <w:lang w:eastAsia="fr-FR"/>
        </w:rPr>
        <w:t xml:space="preserve"> leur contenu diffère. Pour que ch</w:t>
      </w:r>
      <w:r w:rsidR="006D2BDA" w:rsidRPr="005B6BF6">
        <w:rPr>
          <w:rFonts w:ascii="Calibri" w:eastAsia="Times New Roman" w:hAnsi="Calibri" w:cs="Calibri"/>
          <w:color w:val="000000"/>
          <w:lang w:eastAsia="fr-FR"/>
        </w:rPr>
        <w:t>a</w:t>
      </w:r>
      <w:r w:rsidRPr="005B6BF6">
        <w:rPr>
          <w:rFonts w:ascii="Calibri" w:eastAsia="Times New Roman" w:hAnsi="Calibri" w:cs="Calibri"/>
          <w:color w:val="000000"/>
          <w:lang w:eastAsia="fr-FR"/>
        </w:rPr>
        <w:t>que ED s’y retrouve, il a été convenu de conserver une base de crédits identique</w:t>
      </w:r>
      <w:r w:rsidR="006D2BDA" w:rsidRPr="005B6BF6">
        <w:rPr>
          <w:rFonts w:ascii="Calibri" w:eastAsia="Times New Roman" w:hAnsi="Calibri" w:cs="Calibri"/>
          <w:color w:val="000000"/>
          <w:lang w:eastAsia="fr-FR"/>
        </w:rPr>
        <w:t>s</w:t>
      </w:r>
      <w:r w:rsidRPr="005B6BF6">
        <w:rPr>
          <w:rFonts w:ascii="Calibri" w:eastAsia="Times New Roman" w:hAnsi="Calibri" w:cs="Calibri"/>
          <w:color w:val="000000"/>
          <w:lang w:eastAsia="fr-FR"/>
        </w:rPr>
        <w:t xml:space="preserve"> d’une ED à une autre</w:t>
      </w:r>
      <w:r w:rsidR="00354BFA" w:rsidRPr="005B6BF6">
        <w:rPr>
          <w:rFonts w:ascii="Calibri" w:eastAsia="Times New Roman" w:hAnsi="Calibri" w:cs="Calibri"/>
          <w:color w:val="000000"/>
          <w:lang w:eastAsia="fr-FR"/>
        </w:rPr>
        <w:t>,</w:t>
      </w:r>
      <w:r w:rsidRPr="005B6BF6">
        <w:rPr>
          <w:rFonts w:ascii="Calibri" w:eastAsia="Times New Roman" w:hAnsi="Calibri" w:cs="Calibri"/>
          <w:color w:val="000000"/>
          <w:lang w:eastAsia="fr-FR"/>
        </w:rPr>
        <w:t xml:space="preserve"> qui sera complétée par des</w:t>
      </w:r>
      <w:r w:rsidR="009443FF" w:rsidRPr="005B6BF6">
        <w:rPr>
          <w:rFonts w:ascii="Calibri" w:eastAsia="Times New Roman" w:hAnsi="Calibri" w:cs="Calibri"/>
          <w:color w:val="000000"/>
          <w:lang w:eastAsia="fr-FR"/>
        </w:rPr>
        <w:t xml:space="preserve"> crédits</w:t>
      </w:r>
      <w:r w:rsidRPr="005B6BF6">
        <w:rPr>
          <w:rFonts w:ascii="Calibri" w:eastAsia="Times New Roman" w:hAnsi="Calibri" w:cs="Calibri"/>
          <w:color w:val="000000"/>
          <w:lang w:eastAsia="fr-FR"/>
        </w:rPr>
        <w:t xml:space="preserve"> particuliers</w:t>
      </w:r>
      <w:r w:rsidR="00872D8E" w:rsidRPr="005B6BF6">
        <w:rPr>
          <w:rFonts w:ascii="Calibri" w:eastAsia="Times New Roman" w:hAnsi="Calibri" w:cs="Calibri"/>
          <w:color w:val="000000"/>
          <w:lang w:eastAsia="fr-FR"/>
        </w:rPr>
        <w:t xml:space="preserve">. </w:t>
      </w:r>
      <w:r w:rsidRPr="005B6BF6">
        <w:rPr>
          <w:rFonts w:ascii="Calibri" w:eastAsia="Times New Roman" w:hAnsi="Calibri" w:cs="Calibri"/>
          <w:color w:val="000000"/>
          <w:lang w:eastAsia="fr-FR"/>
        </w:rPr>
        <w:t>Ainsi seront d</w:t>
      </w:r>
      <w:r w:rsidR="00872D8E" w:rsidRPr="005B6BF6">
        <w:rPr>
          <w:rFonts w:ascii="Calibri" w:eastAsia="Times New Roman" w:hAnsi="Calibri" w:cs="Calibri"/>
          <w:color w:val="000000"/>
          <w:lang w:eastAsia="fr-FR"/>
        </w:rPr>
        <w:t>istingu</w:t>
      </w:r>
      <w:r w:rsidRPr="005B6BF6">
        <w:rPr>
          <w:rFonts w:ascii="Calibri" w:eastAsia="Times New Roman" w:hAnsi="Calibri" w:cs="Calibri"/>
          <w:color w:val="000000"/>
          <w:lang w:eastAsia="fr-FR"/>
        </w:rPr>
        <w:t>és</w:t>
      </w:r>
      <w:r w:rsidR="00872D8E" w:rsidRPr="005B6BF6">
        <w:rPr>
          <w:rFonts w:ascii="Calibri" w:eastAsia="Times New Roman" w:hAnsi="Calibri" w:cs="Calibri"/>
          <w:color w:val="000000"/>
          <w:lang w:eastAsia="fr-FR"/>
        </w:rPr>
        <w:t xml:space="preserve"> ce qui a trait à la dimension associative et ce qui concerne la dimension scientifique. </w:t>
      </w:r>
    </w:p>
    <w:p w14:paraId="3E92663C" w14:textId="77777777" w:rsidR="006D2BDA" w:rsidRPr="005B6BF6" w:rsidRDefault="006D2BDA" w:rsidP="00354BFA">
      <w:pPr>
        <w:spacing w:after="0" w:line="240" w:lineRule="auto"/>
        <w:jc w:val="both"/>
        <w:rPr>
          <w:rFonts w:ascii="Calibri" w:eastAsia="Times New Roman" w:hAnsi="Calibri" w:cs="Calibri"/>
          <w:color w:val="000000"/>
          <w:lang w:eastAsia="fr-FR"/>
        </w:rPr>
      </w:pPr>
    </w:p>
    <w:p w14:paraId="7D6170DD" w14:textId="71A4407A" w:rsidR="00D667FE" w:rsidRDefault="003F2AA9" w:rsidP="00354BFA">
      <w:pPr>
        <w:spacing w:after="0" w:line="240" w:lineRule="auto"/>
        <w:jc w:val="both"/>
        <w:rPr>
          <w:rFonts w:ascii="Calibri" w:eastAsia="Times New Roman" w:hAnsi="Calibri" w:cs="Calibri"/>
          <w:color w:val="000000"/>
          <w:lang w:eastAsia="fr-FR"/>
        </w:rPr>
      </w:pPr>
      <w:r w:rsidRPr="005B6BF6">
        <w:rPr>
          <w:rFonts w:ascii="Calibri" w:eastAsia="Times New Roman" w:hAnsi="Calibri" w:cs="Calibri"/>
          <w:color w:val="000000"/>
          <w:lang w:eastAsia="fr-FR"/>
        </w:rPr>
        <w:t>Pour la c</w:t>
      </w:r>
      <w:r w:rsidR="005364E3" w:rsidRPr="005B6BF6">
        <w:rPr>
          <w:rFonts w:ascii="Calibri" w:eastAsia="Times New Roman" w:hAnsi="Calibri" w:cs="Calibri"/>
          <w:color w:val="000000"/>
          <w:lang w:eastAsia="fr-FR"/>
        </w:rPr>
        <w:t>harge d’enseignement</w:t>
      </w:r>
      <w:r w:rsidRPr="005B6BF6">
        <w:rPr>
          <w:rFonts w:ascii="Calibri" w:eastAsia="Times New Roman" w:hAnsi="Calibri" w:cs="Calibri"/>
          <w:color w:val="000000"/>
          <w:lang w:eastAsia="fr-FR"/>
        </w:rPr>
        <w:t>, des changements ont aussi été suggérés</w:t>
      </w:r>
      <w:r w:rsidR="00354BFA" w:rsidRPr="005B6BF6">
        <w:rPr>
          <w:rFonts w:ascii="Calibri" w:eastAsia="Times New Roman" w:hAnsi="Calibri" w:cs="Calibri"/>
          <w:color w:val="000000"/>
          <w:lang w:eastAsia="fr-FR"/>
        </w:rPr>
        <w:t>,</w:t>
      </w:r>
      <w:r w:rsidRPr="005B6BF6">
        <w:rPr>
          <w:rFonts w:ascii="Calibri" w:eastAsia="Times New Roman" w:hAnsi="Calibri" w:cs="Calibri"/>
          <w:color w:val="000000"/>
          <w:lang w:eastAsia="fr-FR"/>
        </w:rPr>
        <w:t xml:space="preserve"> mais qui n’impacteront pas </w:t>
      </w:r>
      <w:r w:rsidR="005B6BF6" w:rsidRPr="005B6BF6">
        <w:rPr>
          <w:rFonts w:ascii="Calibri" w:eastAsia="Times New Roman" w:hAnsi="Calibri" w:cs="Calibri"/>
          <w:color w:val="000000"/>
          <w:lang w:eastAsia="fr-FR"/>
        </w:rPr>
        <w:t xml:space="preserve">La proposition serait de donner 2,5 Crédits pour 32HTD. HN-FB resterait à 3 crédits pour le même volume d’heures. </w:t>
      </w:r>
    </w:p>
    <w:p w14:paraId="1E33B6BD" w14:textId="77777777" w:rsidR="00006F6C" w:rsidRDefault="00006F6C" w:rsidP="00354BFA">
      <w:pPr>
        <w:spacing w:after="0" w:line="240" w:lineRule="auto"/>
        <w:jc w:val="both"/>
        <w:rPr>
          <w:rFonts w:ascii="Calibri" w:eastAsia="Times New Roman" w:hAnsi="Calibri" w:cs="Calibri"/>
          <w:b/>
          <w:i/>
          <w:color w:val="000000"/>
          <w:lang w:eastAsia="fr-FR"/>
        </w:rPr>
      </w:pPr>
    </w:p>
    <w:p w14:paraId="40F62C3A" w14:textId="77777777" w:rsidR="00006F6C" w:rsidRDefault="00006F6C" w:rsidP="00354BFA">
      <w:pPr>
        <w:spacing w:after="0" w:line="240" w:lineRule="auto"/>
        <w:jc w:val="both"/>
        <w:rPr>
          <w:rFonts w:ascii="Calibri" w:eastAsia="Times New Roman" w:hAnsi="Calibri" w:cs="Calibri"/>
          <w:b/>
          <w:i/>
          <w:color w:val="000000"/>
          <w:lang w:eastAsia="fr-FR"/>
        </w:rPr>
      </w:pPr>
    </w:p>
    <w:p w14:paraId="3F0B966B" w14:textId="77777777" w:rsidR="00006F6C" w:rsidRDefault="00006F6C" w:rsidP="00354BFA">
      <w:pPr>
        <w:spacing w:after="0" w:line="240" w:lineRule="auto"/>
        <w:jc w:val="both"/>
        <w:rPr>
          <w:rFonts w:ascii="Calibri" w:eastAsia="Times New Roman" w:hAnsi="Calibri" w:cs="Calibri"/>
          <w:b/>
          <w:i/>
          <w:color w:val="000000"/>
          <w:lang w:eastAsia="fr-FR"/>
        </w:rPr>
      </w:pPr>
    </w:p>
    <w:p w14:paraId="3A966F8C" w14:textId="62BC67F7" w:rsidR="003F13E8" w:rsidRDefault="003F13E8" w:rsidP="00354BFA">
      <w:pPr>
        <w:spacing w:after="0" w:line="240" w:lineRule="auto"/>
        <w:jc w:val="both"/>
        <w:rPr>
          <w:rFonts w:ascii="Calibri" w:eastAsia="Times New Roman" w:hAnsi="Calibri" w:cs="Calibri"/>
          <w:b/>
          <w:i/>
          <w:color w:val="000000"/>
          <w:lang w:eastAsia="fr-FR"/>
        </w:rPr>
      </w:pPr>
      <w:r w:rsidRPr="00FB7E40">
        <w:rPr>
          <w:rFonts w:ascii="Calibri" w:eastAsia="Times New Roman" w:hAnsi="Calibri" w:cs="Calibri"/>
          <w:b/>
          <w:i/>
          <w:color w:val="000000"/>
          <w:lang w:eastAsia="fr-FR"/>
        </w:rPr>
        <w:t>Projet de recherche doctoraux Région</w:t>
      </w:r>
      <w:r w:rsidR="006D0826">
        <w:rPr>
          <w:rFonts w:ascii="Calibri" w:eastAsia="Times New Roman" w:hAnsi="Calibri" w:cs="Calibri"/>
          <w:b/>
          <w:i/>
          <w:color w:val="000000"/>
          <w:lang w:eastAsia="fr-FR"/>
        </w:rPr>
        <w:t xml:space="preserve"> </w:t>
      </w:r>
    </w:p>
    <w:p w14:paraId="38421E2F" w14:textId="18473769" w:rsidR="00D667FE" w:rsidRPr="00D667FE" w:rsidRDefault="00D667FE" w:rsidP="00354BFA">
      <w:pPr>
        <w:jc w:val="both"/>
      </w:pPr>
      <w:r w:rsidRPr="005B6BF6">
        <w:t xml:space="preserve">Le projet de thèse </w:t>
      </w:r>
      <w:r w:rsidRPr="005B6BF6">
        <w:rPr>
          <w:i/>
        </w:rPr>
        <w:t>RESIST-MOSEL (Resistance des Mosellanes en Guerre). Mosellanes en résistance</w:t>
      </w:r>
      <w:r w:rsidRPr="005B6BF6">
        <w:t xml:space="preserve">. </w:t>
      </w:r>
      <w:r w:rsidRPr="005B6BF6">
        <w:rPr>
          <w:i/>
        </w:rPr>
        <w:t xml:space="preserve">Les résistances féminines en territoire annexé (1939-1945) </w:t>
      </w:r>
      <w:proofErr w:type="gramStart"/>
      <w:r w:rsidRPr="005B6BF6">
        <w:t>a</w:t>
      </w:r>
      <w:proofErr w:type="gramEnd"/>
      <w:r w:rsidRPr="005B6BF6">
        <w:t xml:space="preserve"> été déposé à la Région. Est porteuse de celui-ci Julie d’</w:t>
      </w:r>
      <w:proofErr w:type="spellStart"/>
      <w:r w:rsidRPr="005B6BF6">
        <w:t>Andurain</w:t>
      </w:r>
      <w:proofErr w:type="spellEnd"/>
      <w:r w:rsidRPr="005B6BF6">
        <w:t xml:space="preserve"> (PR Université de Lorraine), accompagnée d’Ilse </w:t>
      </w:r>
      <w:proofErr w:type="spellStart"/>
      <w:r w:rsidR="00354BFA" w:rsidRPr="005B6BF6">
        <w:t>Hilbold</w:t>
      </w:r>
      <w:proofErr w:type="spellEnd"/>
      <w:r w:rsidRPr="005B6BF6">
        <w:t xml:space="preserve"> (chercheure HDR), Coordinatrice scientifique du Monument numérique Alsace-Moselle 1939-1945, Région Grand Est - Site de Strasbourg.</w:t>
      </w:r>
    </w:p>
    <w:p w14:paraId="4B9D8039" w14:textId="61BE75DC" w:rsidR="005B6BF6" w:rsidRDefault="00D667FE" w:rsidP="00354BFA">
      <w:pPr>
        <w:jc w:val="both"/>
      </w:pPr>
      <w:r>
        <w:t>Le projet de thèse porte sur l</w:t>
      </w:r>
      <w:r w:rsidRPr="00D667FE">
        <w:t xml:space="preserve">’étude des Mosellanes en résistance au cours de la Seconde Guerre mondiale </w:t>
      </w:r>
      <w:r>
        <w:t>et a pour objectif de</w:t>
      </w:r>
      <w:r w:rsidRPr="00D667FE">
        <w:t xml:space="preserve"> permettre d’historiciser leurs actions et leur engagement. Ces actrices longtemps oubliées de l’historiographie des conflits ne sont pas restées passives face à l’annexion. Une étude prosopographique doit mener à une reconnaissance scientifique et mémorielle de leurs actions.</w:t>
      </w:r>
    </w:p>
    <w:p w14:paraId="56721745" w14:textId="77777777" w:rsidR="005B6BF6" w:rsidRPr="005B6BF6" w:rsidRDefault="005B6BF6" w:rsidP="005B6BF6">
      <w:pPr>
        <w:spacing w:after="0" w:line="240" w:lineRule="auto"/>
        <w:ind w:right="-170"/>
        <w:jc w:val="both"/>
        <w:rPr>
          <w:rFonts w:eastAsia="Calibri" w:cstheme="minorHAnsi"/>
          <w:u w:val="single"/>
        </w:rPr>
      </w:pPr>
      <w:r w:rsidRPr="005B6BF6">
        <w:rPr>
          <w:rFonts w:eastAsia="Calibri" w:cstheme="minorHAnsi"/>
          <w:u w:val="single"/>
        </w:rPr>
        <w:t>Résumé du projet</w:t>
      </w:r>
    </w:p>
    <w:p w14:paraId="71F38F20" w14:textId="77777777" w:rsidR="005B6BF6" w:rsidRPr="005B6BF6" w:rsidRDefault="005B6BF6" w:rsidP="005B6BF6">
      <w:pPr>
        <w:spacing w:after="0" w:line="240" w:lineRule="auto"/>
        <w:ind w:right="-170"/>
        <w:jc w:val="both"/>
        <w:rPr>
          <w:rFonts w:cstheme="minorHAnsi"/>
        </w:rPr>
      </w:pPr>
      <w:r w:rsidRPr="005B6BF6">
        <w:rPr>
          <w:rFonts w:cstheme="minorHAnsi"/>
        </w:rPr>
        <w:t>L’étude des Mosellanes en résistance au cours de la Seconde Guerre mondiale doit permettre d’historiciser leurs actions et leur engagement. Ces actrices longtemps oubliées de l’historiographie des conflits ne sont pas restées passives face à l’annexion. Une étude prosopographique doit mener à une reconnaissance scientifique et mémorielle de leurs actions.</w:t>
      </w:r>
    </w:p>
    <w:p w14:paraId="27C6AF65" w14:textId="77777777" w:rsidR="005B6BF6" w:rsidRPr="005B6BF6" w:rsidRDefault="005B6BF6" w:rsidP="005B6BF6">
      <w:pPr>
        <w:spacing w:after="0" w:line="240" w:lineRule="auto"/>
        <w:ind w:right="-170"/>
        <w:jc w:val="both"/>
        <w:rPr>
          <w:rFonts w:eastAsia="Calibri" w:cstheme="minorHAnsi"/>
          <w:b/>
        </w:rPr>
      </w:pPr>
    </w:p>
    <w:p w14:paraId="0C437768" w14:textId="77777777" w:rsidR="005B6BF6" w:rsidRPr="005B6BF6" w:rsidRDefault="005B6BF6" w:rsidP="005B6BF6">
      <w:pPr>
        <w:spacing w:after="0" w:line="240" w:lineRule="auto"/>
        <w:rPr>
          <w:rFonts w:eastAsia="Calibri" w:cstheme="minorHAnsi"/>
          <w:u w:val="single"/>
        </w:rPr>
      </w:pPr>
      <w:r w:rsidRPr="005B6BF6">
        <w:rPr>
          <w:rFonts w:eastAsia="Calibri" w:cstheme="minorHAnsi"/>
          <w:u w:val="single"/>
        </w:rPr>
        <w:t xml:space="preserve">Mots clés </w:t>
      </w:r>
    </w:p>
    <w:p w14:paraId="13488FB9" w14:textId="77777777" w:rsidR="005B6BF6" w:rsidRPr="005B6BF6" w:rsidRDefault="005B6BF6" w:rsidP="005B6BF6">
      <w:pPr>
        <w:spacing w:after="0" w:line="240" w:lineRule="auto"/>
        <w:rPr>
          <w:rFonts w:eastAsia="Calibri" w:cstheme="minorHAnsi"/>
          <w:b/>
        </w:rPr>
      </w:pPr>
      <w:r w:rsidRPr="005B6BF6">
        <w:rPr>
          <w:rFonts w:cstheme="minorHAnsi"/>
        </w:rPr>
        <w:t>Résistance, Moselle, femmes, répression, déportation, mémoire</w:t>
      </w:r>
    </w:p>
    <w:p w14:paraId="4680CE2B" w14:textId="77777777" w:rsidR="005B6BF6" w:rsidRPr="00D667FE" w:rsidRDefault="005B6BF6" w:rsidP="00354BFA">
      <w:pPr>
        <w:jc w:val="both"/>
      </w:pPr>
    </w:p>
    <w:p w14:paraId="41B3574E" w14:textId="77777777" w:rsidR="003F13E8" w:rsidRPr="005B6BF6" w:rsidRDefault="003F2AA9" w:rsidP="00354BFA">
      <w:pPr>
        <w:spacing w:after="0" w:line="240" w:lineRule="auto"/>
        <w:jc w:val="both"/>
        <w:rPr>
          <w:rFonts w:ascii="Times New Roman" w:eastAsia="Times New Roman" w:hAnsi="Times New Roman" w:cs="Times New Roman"/>
          <w:b/>
          <w:i/>
          <w:color w:val="000000"/>
          <w:sz w:val="24"/>
          <w:szCs w:val="24"/>
          <w:lang w:eastAsia="fr-FR"/>
        </w:rPr>
      </w:pPr>
      <w:r w:rsidRPr="005B6BF6">
        <w:rPr>
          <w:rFonts w:ascii="Calibri" w:eastAsia="Times New Roman" w:hAnsi="Calibri" w:cs="Calibri"/>
          <w:b/>
          <w:i/>
          <w:color w:val="000000"/>
          <w:lang w:eastAsia="fr-FR"/>
        </w:rPr>
        <w:t>T</w:t>
      </w:r>
      <w:r w:rsidR="003F13E8" w:rsidRPr="005B6BF6">
        <w:rPr>
          <w:rFonts w:ascii="Calibri" w:eastAsia="Times New Roman" w:hAnsi="Calibri" w:cs="Calibri"/>
          <w:b/>
          <w:i/>
          <w:color w:val="000000"/>
          <w:lang w:eastAsia="fr-FR"/>
        </w:rPr>
        <w:t>hèse</w:t>
      </w:r>
      <w:r w:rsidR="00412D76" w:rsidRPr="005B6BF6">
        <w:rPr>
          <w:rFonts w:ascii="Calibri" w:eastAsia="Times New Roman" w:hAnsi="Calibri" w:cs="Calibri"/>
          <w:b/>
          <w:i/>
          <w:color w:val="000000"/>
          <w:lang w:eastAsia="fr-FR"/>
        </w:rPr>
        <w:t>s</w:t>
      </w:r>
      <w:r w:rsidR="003F13E8" w:rsidRPr="005B6BF6">
        <w:rPr>
          <w:rFonts w:ascii="Calibri" w:eastAsia="Times New Roman" w:hAnsi="Calibri" w:cs="Calibri"/>
          <w:b/>
          <w:i/>
          <w:color w:val="000000"/>
          <w:lang w:eastAsia="fr-FR"/>
        </w:rPr>
        <w:t xml:space="preserve"> sur travaux</w:t>
      </w:r>
    </w:p>
    <w:p w14:paraId="18291059" w14:textId="69728A96" w:rsidR="003F2AA9" w:rsidRDefault="006D2BDA" w:rsidP="00354BFA">
      <w:pPr>
        <w:spacing w:after="0" w:line="240" w:lineRule="auto"/>
        <w:jc w:val="both"/>
      </w:pPr>
      <w:r w:rsidRPr="005B6BF6">
        <w:t>Si les «</w:t>
      </w:r>
      <w:r w:rsidR="00354BFA" w:rsidRPr="005B6BF6">
        <w:t> </w:t>
      </w:r>
      <w:r w:rsidRPr="005B6BF6">
        <w:t>thèses sur travaux</w:t>
      </w:r>
      <w:r w:rsidR="00354BFA" w:rsidRPr="005B6BF6">
        <w:t> </w:t>
      </w:r>
      <w:r w:rsidRPr="005B6BF6">
        <w:t>» n’existent pas dans la réglementation, la MDD est souvent sollicitée sur cette question. Dans certaines ED, des thèse</w:t>
      </w:r>
      <w:r w:rsidR="00354BFA" w:rsidRPr="005B6BF6">
        <w:t>s</w:t>
      </w:r>
      <w:r w:rsidRPr="005B6BF6">
        <w:t xml:space="preserve"> de ce type sont constitué</w:t>
      </w:r>
      <w:r w:rsidR="00546AFD" w:rsidRPr="005B6BF6">
        <w:t>e</w:t>
      </w:r>
      <w:r w:rsidRPr="005B6BF6">
        <w:t xml:space="preserve">s à partir d’un ensemble d’articles déjà publiés ou en cours de l’être. En G8, cette question a été abordée, le point concernant le texte long étant revendiqué par des directeurs ou directrices. Il a donc été demandé aux directeurs et directrices d’ED qui acceptent ces thèses sur travaux de faire remonter </w:t>
      </w:r>
      <w:r w:rsidR="00546AFD" w:rsidRPr="005B6BF6">
        <w:t>des informations</w:t>
      </w:r>
      <w:r w:rsidRPr="005B6BF6">
        <w:t xml:space="preserve"> sur leur pratique en la matière. </w:t>
      </w:r>
      <w:r w:rsidR="00384E98" w:rsidRPr="005B6BF6">
        <w:t xml:space="preserve">Dans l’ED HN-FB, </w:t>
      </w:r>
      <w:r w:rsidR="00AF2951" w:rsidRPr="005B6BF6">
        <w:t>quelques demandes sur ces thèses ont été adressées sans qu’elles aient été suivi</w:t>
      </w:r>
      <w:r w:rsidR="00354BFA" w:rsidRPr="005B6BF6">
        <w:t>es</w:t>
      </w:r>
      <w:r w:rsidR="00AF2951" w:rsidRPr="005B6BF6">
        <w:t xml:space="preserve"> d’effets. Plusieurs questions se posent : qu’entend-on par thèses sur travaux ? Quelles sont leurs différences avec les VAE ? Peut-on y voir des ressemblances avec les thèses création en Art ? Un premier échange en conseil montre des différences possibles d’une discipline à une autre. Proposition est donc faite de</w:t>
      </w:r>
      <w:r w:rsidR="00AF2951">
        <w:t xml:space="preserve"> commencer à réfléchir à ce sujet pour mettre en commun lors du prochain conseil (5 février) le résultat de cette exploration. Ceci fait, les UR seront </w:t>
      </w:r>
      <w:proofErr w:type="gramStart"/>
      <w:r w:rsidR="00AF2951">
        <w:t>encouragées</w:t>
      </w:r>
      <w:proofErr w:type="gramEnd"/>
      <w:r w:rsidR="00AF2951">
        <w:t xml:space="preserve"> à se prononcer sur l’ébauche esquissée en conseil.</w:t>
      </w:r>
    </w:p>
    <w:p w14:paraId="7A64E4F8" w14:textId="77777777" w:rsidR="006D2BDA" w:rsidRDefault="006D2BDA" w:rsidP="00354BFA">
      <w:pPr>
        <w:spacing w:after="0" w:line="240" w:lineRule="auto"/>
        <w:jc w:val="both"/>
        <w:rPr>
          <w:rFonts w:ascii="Calibri" w:eastAsia="Times New Roman" w:hAnsi="Calibri" w:cs="Calibri"/>
          <w:color w:val="000000"/>
          <w:lang w:eastAsia="fr-FR"/>
        </w:rPr>
      </w:pPr>
    </w:p>
    <w:p w14:paraId="033421BC" w14:textId="77777777" w:rsidR="00CE5C62" w:rsidRPr="005B6BF6" w:rsidRDefault="00CE5C62" w:rsidP="00354BFA">
      <w:pPr>
        <w:spacing w:after="0" w:line="240" w:lineRule="auto"/>
        <w:jc w:val="both"/>
        <w:rPr>
          <w:rFonts w:ascii="Calibri" w:eastAsia="Times New Roman" w:hAnsi="Calibri" w:cs="Calibri"/>
          <w:color w:val="000000"/>
          <w:lang w:eastAsia="fr-FR"/>
        </w:rPr>
      </w:pPr>
    </w:p>
    <w:p w14:paraId="01FED343" w14:textId="77777777" w:rsidR="003F13E8" w:rsidRPr="005B6BF6" w:rsidRDefault="00412D76" w:rsidP="00354BFA">
      <w:pPr>
        <w:spacing w:after="0" w:line="240" w:lineRule="auto"/>
        <w:jc w:val="both"/>
        <w:rPr>
          <w:rFonts w:ascii="Times New Roman" w:eastAsia="Times New Roman" w:hAnsi="Times New Roman" w:cs="Times New Roman"/>
          <w:b/>
          <w:i/>
          <w:color w:val="000000"/>
          <w:sz w:val="24"/>
          <w:szCs w:val="24"/>
          <w:lang w:eastAsia="fr-FR"/>
        </w:rPr>
      </w:pPr>
      <w:r w:rsidRPr="005B6BF6">
        <w:rPr>
          <w:rFonts w:ascii="Calibri" w:eastAsia="Times New Roman" w:hAnsi="Calibri" w:cs="Calibri"/>
          <w:b/>
          <w:i/>
          <w:color w:val="000000"/>
          <w:lang w:eastAsia="fr-FR"/>
        </w:rPr>
        <w:t>É</w:t>
      </w:r>
      <w:r w:rsidR="003F13E8" w:rsidRPr="005B6BF6">
        <w:rPr>
          <w:rFonts w:ascii="Calibri" w:eastAsia="Times New Roman" w:hAnsi="Calibri" w:cs="Calibri"/>
          <w:b/>
          <w:i/>
          <w:color w:val="000000"/>
          <w:lang w:eastAsia="fr-FR"/>
        </w:rPr>
        <w:t>l</w:t>
      </w:r>
      <w:r w:rsidR="00C868FA" w:rsidRPr="005B6BF6">
        <w:rPr>
          <w:rFonts w:ascii="Calibri" w:eastAsia="Times New Roman" w:hAnsi="Calibri" w:cs="Calibri"/>
          <w:b/>
          <w:i/>
          <w:color w:val="000000"/>
          <w:lang w:eastAsia="fr-FR"/>
        </w:rPr>
        <w:t>e</w:t>
      </w:r>
      <w:r w:rsidR="003F13E8" w:rsidRPr="005B6BF6">
        <w:rPr>
          <w:rFonts w:ascii="Calibri" w:eastAsia="Times New Roman" w:hAnsi="Calibri" w:cs="Calibri"/>
          <w:b/>
          <w:i/>
          <w:color w:val="000000"/>
          <w:lang w:eastAsia="fr-FR"/>
        </w:rPr>
        <w:t>ctions du nouveau conseil</w:t>
      </w:r>
    </w:p>
    <w:p w14:paraId="27FB5A08" w14:textId="77777777" w:rsidR="008F7F65" w:rsidRPr="005B6BF6" w:rsidRDefault="008F7F65" w:rsidP="00354BFA">
      <w:pPr>
        <w:spacing w:after="0" w:line="240" w:lineRule="auto"/>
        <w:jc w:val="both"/>
        <w:rPr>
          <w:rFonts w:eastAsia="Times New Roman" w:cs="Calibri"/>
          <w:color w:val="000000"/>
          <w:u w:val="single"/>
          <w:lang w:eastAsia="fr-FR"/>
        </w:rPr>
      </w:pPr>
      <w:r w:rsidRPr="005B6BF6">
        <w:rPr>
          <w:rFonts w:ascii="Calibri" w:eastAsia="Times New Roman" w:hAnsi="Calibri" w:cs="Calibri"/>
          <w:color w:val="000000"/>
          <w:u w:val="single"/>
          <w:lang w:eastAsia="fr-FR"/>
        </w:rPr>
        <w:t>Ra</w:t>
      </w:r>
      <w:r w:rsidR="006D2BDA" w:rsidRPr="005B6BF6">
        <w:rPr>
          <w:rFonts w:ascii="Calibri" w:eastAsia="Times New Roman" w:hAnsi="Calibri" w:cs="Calibri"/>
          <w:color w:val="000000"/>
          <w:u w:val="single"/>
          <w:lang w:eastAsia="fr-FR"/>
        </w:rPr>
        <w:t xml:space="preserve">ppel </w:t>
      </w:r>
    </w:p>
    <w:p w14:paraId="70B9A137" w14:textId="77777777" w:rsidR="006D2BDA" w:rsidRPr="005B6BF6" w:rsidRDefault="006D2BDA" w:rsidP="00354BFA">
      <w:pPr>
        <w:pStyle w:val="Paragraphedeliste"/>
        <w:numPr>
          <w:ilvl w:val="0"/>
          <w:numId w:val="1"/>
        </w:numPr>
        <w:spacing w:after="0" w:line="240" w:lineRule="auto"/>
        <w:jc w:val="both"/>
        <w:rPr>
          <w:rFonts w:eastAsia="Times New Roman" w:cs="Calibri"/>
          <w:color w:val="000000"/>
          <w:lang w:eastAsia="fr-FR"/>
        </w:rPr>
      </w:pPr>
      <w:r w:rsidRPr="005B6BF6">
        <w:rPr>
          <w:rFonts w:eastAsia="Times New Roman" w:cs="Calibri"/>
          <w:color w:val="000000"/>
          <w:lang w:eastAsia="fr-FR"/>
        </w:rPr>
        <w:t>1</w:t>
      </w:r>
      <w:r w:rsidRPr="005B6BF6">
        <w:rPr>
          <w:rFonts w:eastAsia="Times New Roman" w:cs="Calibri"/>
          <w:color w:val="000000"/>
          <w:vertAlign w:val="superscript"/>
          <w:lang w:eastAsia="fr-FR"/>
        </w:rPr>
        <w:t>er</w:t>
      </w:r>
      <w:r w:rsidRPr="005B6BF6">
        <w:rPr>
          <w:rFonts w:eastAsia="Times New Roman" w:cs="Calibri"/>
          <w:color w:val="000000"/>
          <w:lang w:eastAsia="fr-FR"/>
        </w:rPr>
        <w:t xml:space="preserve"> septembre 2024 : les nouveaux mandats de directeurs</w:t>
      </w:r>
      <w:r w:rsidR="00054F4C" w:rsidRPr="005B6BF6">
        <w:rPr>
          <w:rFonts w:eastAsia="Times New Roman" w:cs="Calibri"/>
          <w:color w:val="000000"/>
          <w:lang w:eastAsia="fr-FR"/>
        </w:rPr>
        <w:t>-directrices</w:t>
      </w:r>
      <w:r w:rsidRPr="005B6BF6">
        <w:rPr>
          <w:rFonts w:eastAsia="Times New Roman" w:cs="Calibri"/>
          <w:color w:val="000000"/>
          <w:lang w:eastAsia="fr-FR"/>
        </w:rPr>
        <w:t xml:space="preserve"> d'ED commencent.</w:t>
      </w:r>
    </w:p>
    <w:p w14:paraId="1C6ABC02" w14:textId="77777777" w:rsidR="006D2BDA" w:rsidRPr="005B6BF6" w:rsidRDefault="006D2BDA" w:rsidP="00354BFA">
      <w:pPr>
        <w:numPr>
          <w:ilvl w:val="0"/>
          <w:numId w:val="1"/>
        </w:numPr>
        <w:spacing w:after="0" w:line="240" w:lineRule="auto"/>
        <w:contextualSpacing/>
        <w:jc w:val="both"/>
        <w:rPr>
          <w:rFonts w:eastAsia="Times New Roman" w:cs="Calibri"/>
          <w:color w:val="000000"/>
          <w:lang w:eastAsia="fr-FR"/>
        </w:rPr>
      </w:pPr>
      <w:r w:rsidRPr="005B6BF6">
        <w:rPr>
          <w:rFonts w:eastAsia="Times New Roman" w:cs="Calibri"/>
          <w:color w:val="000000"/>
          <w:lang w:eastAsia="fr-FR"/>
        </w:rPr>
        <w:t xml:space="preserve">Juillet au plus tard, passage en CS des candidats </w:t>
      </w:r>
      <w:r w:rsidR="00054F4C" w:rsidRPr="005B6BF6">
        <w:rPr>
          <w:rFonts w:eastAsia="Times New Roman" w:cs="Calibri"/>
          <w:color w:val="000000"/>
          <w:lang w:eastAsia="fr-FR"/>
        </w:rPr>
        <w:t xml:space="preserve">et candidates </w:t>
      </w:r>
      <w:r w:rsidRPr="005B6BF6">
        <w:rPr>
          <w:rFonts w:eastAsia="Times New Roman" w:cs="Calibri"/>
          <w:color w:val="000000"/>
          <w:lang w:eastAsia="fr-FR"/>
        </w:rPr>
        <w:t>ayant reçu l'avis positif de leur conseil d'ED.</w:t>
      </w:r>
    </w:p>
    <w:p w14:paraId="45BB6A79" w14:textId="77777777" w:rsidR="006D2BDA" w:rsidRPr="005B6BF6" w:rsidRDefault="006D2BDA" w:rsidP="00354BFA">
      <w:pPr>
        <w:numPr>
          <w:ilvl w:val="0"/>
          <w:numId w:val="1"/>
        </w:numPr>
        <w:spacing w:after="0" w:line="240" w:lineRule="auto"/>
        <w:contextualSpacing/>
        <w:jc w:val="both"/>
        <w:rPr>
          <w:rFonts w:eastAsia="Times New Roman" w:cs="Calibri"/>
          <w:color w:val="000000"/>
          <w:lang w:eastAsia="fr-FR"/>
        </w:rPr>
      </w:pPr>
      <w:r w:rsidRPr="005B6BF6">
        <w:rPr>
          <w:rFonts w:eastAsia="Times New Roman" w:cs="Calibri"/>
          <w:color w:val="000000"/>
          <w:lang w:eastAsia="fr-FR"/>
        </w:rPr>
        <w:t>13 mai : présentation en conseil des candidatures à la direction de l’ED.</w:t>
      </w:r>
    </w:p>
    <w:p w14:paraId="41F08451" w14:textId="7C219837" w:rsidR="006D2BDA" w:rsidRPr="005B6BF6" w:rsidRDefault="006D2BDA" w:rsidP="00354BFA">
      <w:pPr>
        <w:numPr>
          <w:ilvl w:val="0"/>
          <w:numId w:val="1"/>
        </w:numPr>
        <w:spacing w:after="0" w:line="240" w:lineRule="auto"/>
        <w:contextualSpacing/>
        <w:jc w:val="both"/>
        <w:rPr>
          <w:rFonts w:eastAsia="Times New Roman" w:cs="Calibri"/>
          <w:color w:val="000000"/>
          <w:lang w:eastAsia="fr-FR"/>
        </w:rPr>
      </w:pPr>
      <w:r w:rsidRPr="005B6BF6">
        <w:rPr>
          <w:rFonts w:eastAsia="Times New Roman" w:cs="Calibri"/>
          <w:color w:val="000000"/>
          <w:lang w:eastAsia="fr-FR"/>
        </w:rPr>
        <w:t>6 mai</w:t>
      </w:r>
      <w:r w:rsidR="006D0826" w:rsidRPr="005B6BF6">
        <w:rPr>
          <w:rFonts w:eastAsia="Times New Roman" w:cs="Calibri"/>
          <w:color w:val="000000"/>
          <w:lang w:eastAsia="fr-FR"/>
        </w:rPr>
        <w:t> </w:t>
      </w:r>
      <w:r w:rsidRPr="005B6BF6">
        <w:rPr>
          <w:rFonts w:eastAsia="Times New Roman" w:cs="Calibri"/>
          <w:color w:val="000000"/>
          <w:lang w:eastAsia="fr-FR"/>
        </w:rPr>
        <w:t>: réception des candidatures.</w:t>
      </w:r>
    </w:p>
    <w:p w14:paraId="4310E188" w14:textId="77777777" w:rsidR="006D2BDA" w:rsidRPr="005B6BF6" w:rsidRDefault="006D2BDA" w:rsidP="00354BFA">
      <w:pPr>
        <w:numPr>
          <w:ilvl w:val="0"/>
          <w:numId w:val="1"/>
        </w:numPr>
        <w:spacing w:after="0" w:line="240" w:lineRule="auto"/>
        <w:contextualSpacing/>
        <w:jc w:val="both"/>
        <w:rPr>
          <w:rFonts w:eastAsia="Times New Roman" w:cs="Calibri"/>
          <w:color w:val="000000"/>
          <w:lang w:eastAsia="fr-FR"/>
        </w:rPr>
      </w:pPr>
      <w:r w:rsidRPr="005B6BF6">
        <w:rPr>
          <w:rFonts w:eastAsia="Times New Roman" w:cs="Calibri"/>
          <w:color w:val="000000"/>
          <w:lang w:eastAsia="fr-FR"/>
        </w:rPr>
        <w:t xml:space="preserve">15 avril : lancement de l’appel à candidatures. </w:t>
      </w:r>
    </w:p>
    <w:p w14:paraId="79A8EA88" w14:textId="77777777" w:rsidR="006D2BDA" w:rsidRPr="005B6BF6" w:rsidRDefault="006D2BDA" w:rsidP="00354BFA">
      <w:pPr>
        <w:numPr>
          <w:ilvl w:val="0"/>
          <w:numId w:val="1"/>
        </w:numPr>
        <w:spacing w:after="0" w:line="240" w:lineRule="auto"/>
        <w:contextualSpacing/>
        <w:jc w:val="both"/>
        <w:rPr>
          <w:rFonts w:eastAsia="Times New Roman" w:cs="Calibri"/>
          <w:color w:val="000000"/>
          <w:lang w:eastAsia="fr-FR"/>
        </w:rPr>
      </w:pPr>
      <w:r w:rsidRPr="005B6BF6">
        <w:rPr>
          <w:rFonts w:eastAsia="Times New Roman" w:cs="Calibri"/>
          <w:color w:val="000000"/>
          <w:lang w:eastAsia="fr-FR"/>
        </w:rPr>
        <w:t>25 mars : vote</w:t>
      </w:r>
      <w:r w:rsidR="002604AC" w:rsidRPr="005B6BF6">
        <w:rPr>
          <w:rFonts w:eastAsia="Times New Roman" w:cs="Calibri"/>
          <w:color w:val="000000"/>
          <w:lang w:eastAsia="fr-FR"/>
        </w:rPr>
        <w:t xml:space="preserve"> et nomination officielle des cinq membres extérieurs du conseil.</w:t>
      </w:r>
    </w:p>
    <w:p w14:paraId="603A5239" w14:textId="77777777" w:rsidR="006D2BDA" w:rsidRPr="005B6BF6" w:rsidRDefault="006D2BDA" w:rsidP="00354BFA">
      <w:pPr>
        <w:numPr>
          <w:ilvl w:val="0"/>
          <w:numId w:val="1"/>
        </w:numPr>
        <w:spacing w:after="0" w:line="240" w:lineRule="auto"/>
        <w:contextualSpacing/>
        <w:jc w:val="both"/>
        <w:rPr>
          <w:rFonts w:eastAsia="Times New Roman" w:cs="Calibri"/>
          <w:color w:val="000000"/>
          <w:lang w:eastAsia="fr-FR"/>
        </w:rPr>
      </w:pPr>
      <w:r w:rsidRPr="005B6BF6">
        <w:rPr>
          <w:rFonts w:eastAsia="Times New Roman" w:cs="Calibri"/>
          <w:color w:val="000000"/>
          <w:lang w:eastAsia="fr-FR"/>
        </w:rPr>
        <w:t>Début semestre 2024 : nomination officielle des membres « recherche » du conseil.</w:t>
      </w:r>
    </w:p>
    <w:p w14:paraId="3871476C" w14:textId="77777777" w:rsidR="006D2BDA" w:rsidRPr="005B6BF6" w:rsidRDefault="006D2BDA" w:rsidP="00354BFA">
      <w:pPr>
        <w:numPr>
          <w:ilvl w:val="0"/>
          <w:numId w:val="1"/>
        </w:numPr>
        <w:spacing w:after="0" w:line="240" w:lineRule="auto"/>
        <w:contextualSpacing/>
        <w:jc w:val="both"/>
        <w:rPr>
          <w:rFonts w:eastAsia="Times New Roman" w:cs="Calibri"/>
          <w:color w:val="000000"/>
          <w:lang w:eastAsia="fr-FR"/>
        </w:rPr>
      </w:pPr>
      <w:r w:rsidRPr="005B6BF6">
        <w:rPr>
          <w:rFonts w:eastAsia="Times New Roman" w:cs="Calibri"/>
          <w:color w:val="000000"/>
          <w:lang w:eastAsia="fr-FR"/>
        </w:rPr>
        <w:t>Début semestre 2024 : mobilisation des UR pour composer la liste des 10 membres du conseil « recherche » (dont – ou bien + – deux personnels BIATSS-ITA).</w:t>
      </w:r>
    </w:p>
    <w:p w14:paraId="6CCDD798" w14:textId="5B1F8E09" w:rsidR="008F7F65" w:rsidRDefault="008F7F65" w:rsidP="00354BFA">
      <w:pPr>
        <w:spacing w:after="0" w:line="240" w:lineRule="auto"/>
        <w:jc w:val="both"/>
        <w:rPr>
          <w:rFonts w:ascii="Calibri" w:eastAsia="Times New Roman" w:hAnsi="Calibri" w:cs="Calibri"/>
          <w:color w:val="000000"/>
          <w:lang w:eastAsia="fr-FR"/>
        </w:rPr>
      </w:pPr>
    </w:p>
    <w:p w14:paraId="6498DACA" w14:textId="570E6A52" w:rsidR="005B6BF6" w:rsidRDefault="005B6BF6" w:rsidP="00354BFA">
      <w:pPr>
        <w:spacing w:after="0" w:line="240" w:lineRule="auto"/>
        <w:jc w:val="both"/>
        <w:rPr>
          <w:rFonts w:ascii="Calibri" w:eastAsia="Times New Roman" w:hAnsi="Calibri" w:cs="Calibri"/>
          <w:color w:val="000000"/>
          <w:lang w:eastAsia="fr-FR"/>
        </w:rPr>
      </w:pPr>
    </w:p>
    <w:p w14:paraId="5F11BE0E" w14:textId="77777777" w:rsidR="005B6BF6" w:rsidRPr="005B6BF6" w:rsidRDefault="005B6BF6" w:rsidP="00354BFA">
      <w:pPr>
        <w:spacing w:after="0" w:line="240" w:lineRule="auto"/>
        <w:jc w:val="both"/>
        <w:rPr>
          <w:rFonts w:ascii="Calibri" w:eastAsia="Times New Roman" w:hAnsi="Calibri" w:cs="Calibri"/>
          <w:color w:val="000000"/>
          <w:lang w:eastAsia="fr-FR"/>
        </w:rPr>
      </w:pPr>
    </w:p>
    <w:p w14:paraId="2FD4C87F" w14:textId="77777777" w:rsidR="008F7F65" w:rsidRPr="005B6BF6" w:rsidRDefault="000B5006" w:rsidP="00354BFA">
      <w:pPr>
        <w:spacing w:after="0" w:line="240" w:lineRule="auto"/>
        <w:jc w:val="both"/>
        <w:rPr>
          <w:rFonts w:ascii="Calibri" w:eastAsia="Times New Roman" w:hAnsi="Calibri" w:cs="Calibri"/>
          <w:color w:val="000000"/>
          <w:u w:val="single"/>
          <w:lang w:eastAsia="fr-FR"/>
        </w:rPr>
      </w:pPr>
      <w:r w:rsidRPr="005B6BF6">
        <w:rPr>
          <w:rFonts w:ascii="Calibri" w:eastAsia="Times New Roman" w:hAnsi="Calibri" w:cs="Calibri"/>
          <w:color w:val="000000"/>
          <w:u w:val="single"/>
          <w:lang w:eastAsia="fr-FR"/>
        </w:rPr>
        <w:t>En chantier</w:t>
      </w:r>
    </w:p>
    <w:p w14:paraId="111C87BB" w14:textId="4139619E" w:rsidR="003F2AA9" w:rsidRPr="005B6BF6" w:rsidRDefault="00AF2951" w:rsidP="00354BFA">
      <w:pPr>
        <w:pStyle w:val="Paragraphedeliste"/>
        <w:numPr>
          <w:ilvl w:val="0"/>
          <w:numId w:val="13"/>
        </w:numPr>
        <w:spacing w:after="0" w:line="240" w:lineRule="auto"/>
        <w:jc w:val="both"/>
        <w:rPr>
          <w:rFonts w:ascii="Calibri" w:eastAsia="Times New Roman" w:hAnsi="Calibri" w:cs="Calibri"/>
          <w:color w:val="000000"/>
          <w:lang w:eastAsia="fr-FR"/>
        </w:rPr>
      </w:pPr>
      <w:r w:rsidRPr="005B6BF6">
        <w:rPr>
          <w:rFonts w:ascii="Calibri" w:eastAsia="Times New Roman" w:hAnsi="Calibri" w:cs="Calibri"/>
          <w:color w:val="000000"/>
          <w:lang w:eastAsia="fr-FR"/>
        </w:rPr>
        <w:t>L</w:t>
      </w:r>
      <w:r w:rsidR="008F7F65" w:rsidRPr="005B6BF6">
        <w:rPr>
          <w:rFonts w:ascii="Calibri" w:eastAsia="Times New Roman" w:hAnsi="Calibri" w:cs="Calibri"/>
          <w:color w:val="000000"/>
          <w:lang w:eastAsia="fr-FR"/>
        </w:rPr>
        <w:t xml:space="preserve">a </w:t>
      </w:r>
      <w:r w:rsidRPr="005B6BF6">
        <w:rPr>
          <w:rFonts w:ascii="Calibri" w:eastAsia="Times New Roman" w:hAnsi="Calibri" w:cs="Calibri"/>
          <w:color w:val="000000"/>
          <w:lang w:eastAsia="fr-FR"/>
        </w:rPr>
        <w:t xml:space="preserve">composition de la </w:t>
      </w:r>
      <w:r w:rsidR="008F7F65" w:rsidRPr="005B6BF6">
        <w:rPr>
          <w:rFonts w:ascii="Calibri" w:eastAsia="Times New Roman" w:hAnsi="Calibri" w:cs="Calibri"/>
          <w:color w:val="000000"/>
          <w:lang w:eastAsia="fr-FR"/>
        </w:rPr>
        <w:t>liste des membres recherche du conseil</w:t>
      </w:r>
      <w:r w:rsidRPr="005B6BF6">
        <w:rPr>
          <w:rFonts w:ascii="Calibri" w:eastAsia="Times New Roman" w:hAnsi="Calibri" w:cs="Calibri"/>
          <w:color w:val="000000"/>
          <w:lang w:eastAsia="fr-FR"/>
        </w:rPr>
        <w:t xml:space="preserve"> sera </w:t>
      </w:r>
      <w:r w:rsidR="00220C40" w:rsidRPr="005B6BF6">
        <w:rPr>
          <w:rFonts w:ascii="Calibri" w:eastAsia="Times New Roman" w:hAnsi="Calibri" w:cs="Calibri"/>
          <w:color w:val="000000"/>
          <w:lang w:eastAsia="fr-FR"/>
        </w:rPr>
        <w:t>la même que celle qui existe actuellement :</w:t>
      </w:r>
      <w:r w:rsidRPr="005B6BF6">
        <w:rPr>
          <w:rFonts w:ascii="Calibri" w:eastAsia="Times New Roman" w:hAnsi="Calibri" w:cs="Calibri"/>
          <w:color w:val="000000"/>
          <w:lang w:eastAsia="fr-FR"/>
        </w:rPr>
        <w:t xml:space="preserve"> un représentant ou une représentante par unité de recherche ; deux collègues</w:t>
      </w:r>
      <w:r w:rsidR="002604AC" w:rsidRPr="005B6BF6">
        <w:rPr>
          <w:rFonts w:ascii="Calibri" w:eastAsia="Times New Roman" w:hAnsi="Calibri" w:cs="Calibri"/>
          <w:color w:val="000000"/>
          <w:lang w:eastAsia="fr-FR"/>
        </w:rPr>
        <w:t xml:space="preserve"> </w:t>
      </w:r>
      <w:r w:rsidR="006D0826" w:rsidRPr="005B6BF6">
        <w:rPr>
          <w:rFonts w:ascii="Calibri" w:eastAsia="Times New Roman" w:hAnsi="Calibri" w:cs="Calibri"/>
          <w:color w:val="000000"/>
          <w:lang w:eastAsia="fr-FR"/>
        </w:rPr>
        <w:t>BIATSS</w:t>
      </w:r>
      <w:r w:rsidRPr="005B6BF6">
        <w:rPr>
          <w:rFonts w:ascii="Calibri" w:eastAsia="Times New Roman" w:hAnsi="Calibri" w:cs="Calibri"/>
          <w:color w:val="000000"/>
          <w:lang w:eastAsia="fr-FR"/>
        </w:rPr>
        <w:t xml:space="preserve"> du service d’appui.</w:t>
      </w:r>
    </w:p>
    <w:p w14:paraId="0E8FD160" w14:textId="52B85AC2" w:rsidR="008F7F65" w:rsidRPr="005B6BF6" w:rsidRDefault="00AF2951" w:rsidP="00354BFA">
      <w:pPr>
        <w:pStyle w:val="Paragraphedeliste"/>
        <w:numPr>
          <w:ilvl w:val="0"/>
          <w:numId w:val="13"/>
        </w:numPr>
        <w:spacing w:after="0" w:line="240" w:lineRule="auto"/>
        <w:jc w:val="both"/>
        <w:rPr>
          <w:rFonts w:ascii="Calibri" w:eastAsia="Times New Roman" w:hAnsi="Calibri" w:cs="Calibri"/>
          <w:color w:val="000000"/>
          <w:lang w:eastAsia="fr-FR"/>
        </w:rPr>
      </w:pPr>
      <w:r w:rsidRPr="005B6BF6">
        <w:rPr>
          <w:rFonts w:ascii="Calibri" w:eastAsia="Times New Roman" w:hAnsi="Calibri" w:cs="Calibri"/>
          <w:color w:val="000000"/>
          <w:lang w:eastAsia="fr-FR"/>
        </w:rPr>
        <w:t>Parmi les</w:t>
      </w:r>
      <w:r w:rsidR="008F7F65" w:rsidRPr="005B6BF6">
        <w:rPr>
          <w:rFonts w:ascii="Calibri" w:eastAsia="Times New Roman" w:hAnsi="Calibri" w:cs="Calibri"/>
          <w:color w:val="000000"/>
          <w:lang w:eastAsia="fr-FR"/>
        </w:rPr>
        <w:t xml:space="preserve"> </w:t>
      </w:r>
      <w:r w:rsidR="002604AC" w:rsidRPr="005B6BF6">
        <w:rPr>
          <w:rFonts w:ascii="Calibri" w:eastAsia="Times New Roman" w:hAnsi="Calibri" w:cs="Calibri"/>
          <w:color w:val="000000"/>
          <w:lang w:eastAsia="fr-FR"/>
        </w:rPr>
        <w:t>5</w:t>
      </w:r>
      <w:r w:rsidR="008F7F65" w:rsidRPr="005B6BF6">
        <w:rPr>
          <w:rFonts w:ascii="Calibri" w:eastAsia="Times New Roman" w:hAnsi="Calibri" w:cs="Calibri"/>
          <w:color w:val="000000"/>
          <w:lang w:eastAsia="fr-FR"/>
        </w:rPr>
        <w:t xml:space="preserve"> personnes extérieures</w:t>
      </w:r>
      <w:r w:rsidRPr="005B6BF6">
        <w:rPr>
          <w:rFonts w:ascii="Calibri" w:eastAsia="Times New Roman" w:hAnsi="Calibri" w:cs="Calibri"/>
          <w:color w:val="000000"/>
          <w:lang w:eastAsia="fr-FR"/>
        </w:rPr>
        <w:t xml:space="preserve"> que </w:t>
      </w:r>
      <w:r w:rsidR="00220C40" w:rsidRPr="005B6BF6">
        <w:rPr>
          <w:rFonts w:ascii="Calibri" w:eastAsia="Times New Roman" w:hAnsi="Calibri" w:cs="Calibri"/>
          <w:color w:val="000000"/>
          <w:lang w:eastAsia="fr-FR"/>
        </w:rPr>
        <w:t>les membres du conseil doivent</w:t>
      </w:r>
      <w:r w:rsidRPr="005B6BF6">
        <w:rPr>
          <w:rFonts w:ascii="Calibri" w:eastAsia="Times New Roman" w:hAnsi="Calibri" w:cs="Calibri"/>
          <w:color w:val="000000"/>
          <w:lang w:eastAsia="fr-FR"/>
        </w:rPr>
        <w:t xml:space="preserve"> solliciter, l’un est déjà d’accord pour participer </w:t>
      </w:r>
      <w:r w:rsidR="00220C40" w:rsidRPr="005B6BF6">
        <w:rPr>
          <w:rFonts w:ascii="Calibri" w:eastAsia="Times New Roman" w:hAnsi="Calibri" w:cs="Calibri"/>
          <w:color w:val="000000"/>
          <w:lang w:eastAsia="fr-FR"/>
        </w:rPr>
        <w:t>au</w:t>
      </w:r>
      <w:r w:rsidRPr="005B6BF6">
        <w:rPr>
          <w:rFonts w:ascii="Calibri" w:eastAsia="Times New Roman" w:hAnsi="Calibri" w:cs="Calibri"/>
          <w:color w:val="000000"/>
          <w:lang w:eastAsia="fr-FR"/>
        </w:rPr>
        <w:t xml:space="preserve"> conseil ; un autre est susceptible de l’être. Les membres sont donc invités </w:t>
      </w:r>
      <w:r w:rsidR="006D0826" w:rsidRPr="005B6BF6">
        <w:rPr>
          <w:rFonts w:ascii="Calibri" w:eastAsia="Times New Roman" w:hAnsi="Calibri" w:cs="Calibri"/>
          <w:color w:val="000000"/>
          <w:lang w:eastAsia="fr-FR"/>
        </w:rPr>
        <w:t xml:space="preserve">à </w:t>
      </w:r>
      <w:r w:rsidRPr="005B6BF6">
        <w:rPr>
          <w:rFonts w:ascii="Calibri" w:eastAsia="Times New Roman" w:hAnsi="Calibri" w:cs="Calibri"/>
          <w:color w:val="000000"/>
          <w:lang w:eastAsia="fr-FR"/>
        </w:rPr>
        <w:t xml:space="preserve">contacter des personnes avec lesquelles </w:t>
      </w:r>
      <w:r w:rsidR="00220C40" w:rsidRPr="005B6BF6">
        <w:rPr>
          <w:rFonts w:ascii="Calibri" w:eastAsia="Times New Roman" w:hAnsi="Calibri" w:cs="Calibri"/>
          <w:color w:val="000000"/>
          <w:lang w:eastAsia="fr-FR"/>
        </w:rPr>
        <w:t>ils ou elles</w:t>
      </w:r>
      <w:r w:rsidRPr="005B6BF6">
        <w:rPr>
          <w:rFonts w:ascii="Calibri" w:eastAsia="Times New Roman" w:hAnsi="Calibri" w:cs="Calibri"/>
          <w:color w:val="000000"/>
          <w:lang w:eastAsia="fr-FR"/>
        </w:rPr>
        <w:t xml:space="preserve"> </w:t>
      </w:r>
      <w:r w:rsidR="00220C40" w:rsidRPr="005B6BF6">
        <w:rPr>
          <w:rFonts w:ascii="Calibri" w:eastAsia="Times New Roman" w:hAnsi="Calibri" w:cs="Calibri"/>
          <w:color w:val="000000"/>
          <w:lang w:eastAsia="fr-FR"/>
        </w:rPr>
        <w:t>entretiennent des relations de travail</w:t>
      </w:r>
      <w:r w:rsidRPr="005B6BF6">
        <w:rPr>
          <w:rFonts w:ascii="Calibri" w:eastAsia="Times New Roman" w:hAnsi="Calibri" w:cs="Calibri"/>
          <w:color w:val="000000"/>
          <w:lang w:eastAsia="fr-FR"/>
        </w:rPr>
        <w:t>.</w:t>
      </w:r>
    </w:p>
    <w:p w14:paraId="3E600B72" w14:textId="77777777" w:rsidR="008F7F65" w:rsidRPr="005B6BF6" w:rsidRDefault="000B5006" w:rsidP="00354BFA">
      <w:pPr>
        <w:pStyle w:val="Paragraphedeliste"/>
        <w:numPr>
          <w:ilvl w:val="0"/>
          <w:numId w:val="13"/>
        </w:numPr>
        <w:spacing w:after="0" w:line="240" w:lineRule="auto"/>
        <w:jc w:val="both"/>
        <w:rPr>
          <w:rFonts w:ascii="Calibri" w:eastAsia="Times New Roman" w:hAnsi="Calibri" w:cs="Calibri"/>
          <w:color w:val="000000"/>
          <w:lang w:eastAsia="fr-FR"/>
        </w:rPr>
      </w:pPr>
      <w:r w:rsidRPr="005B6BF6">
        <w:rPr>
          <w:rFonts w:ascii="Calibri" w:eastAsia="Times New Roman" w:hAnsi="Calibri" w:cs="Calibri"/>
          <w:color w:val="000000"/>
          <w:lang w:eastAsia="fr-FR"/>
        </w:rPr>
        <w:t>Les membres du conseil sont incités à s</w:t>
      </w:r>
      <w:r w:rsidR="008F7F65" w:rsidRPr="005B6BF6">
        <w:rPr>
          <w:rFonts w:ascii="Calibri" w:eastAsia="Times New Roman" w:hAnsi="Calibri" w:cs="Calibri"/>
          <w:color w:val="000000"/>
          <w:lang w:eastAsia="fr-FR"/>
        </w:rPr>
        <w:t xml:space="preserve">olliciter un ou des collègues susceptibles de prendre la direction de l’ED, sachant qu’un binôme </w:t>
      </w:r>
      <w:r w:rsidRPr="005B6BF6">
        <w:rPr>
          <w:rFonts w:ascii="Calibri" w:eastAsia="Times New Roman" w:hAnsi="Calibri" w:cs="Calibri"/>
          <w:color w:val="000000"/>
          <w:lang w:eastAsia="fr-FR"/>
        </w:rPr>
        <w:t>(direction et direction adjointe) est attendu</w:t>
      </w:r>
      <w:r w:rsidR="008F7F65" w:rsidRPr="005B6BF6">
        <w:rPr>
          <w:rFonts w:ascii="Calibri" w:eastAsia="Times New Roman" w:hAnsi="Calibri" w:cs="Calibri"/>
          <w:color w:val="000000"/>
          <w:lang w:eastAsia="fr-FR"/>
        </w:rPr>
        <w:t>.</w:t>
      </w:r>
    </w:p>
    <w:p w14:paraId="05A3D767" w14:textId="77777777" w:rsidR="008F7F65" w:rsidRPr="005B6BF6" w:rsidRDefault="008F7F65" w:rsidP="00354BFA">
      <w:pPr>
        <w:spacing w:after="0" w:line="240" w:lineRule="auto"/>
        <w:jc w:val="both"/>
        <w:rPr>
          <w:rFonts w:ascii="Calibri" w:eastAsia="Times New Roman" w:hAnsi="Calibri" w:cs="Calibri"/>
          <w:color w:val="000000"/>
          <w:lang w:eastAsia="fr-FR"/>
        </w:rPr>
      </w:pPr>
    </w:p>
    <w:p w14:paraId="798B4CBA" w14:textId="77777777" w:rsidR="00B277F5" w:rsidRPr="005B6BF6" w:rsidRDefault="003F13E8" w:rsidP="00354BFA">
      <w:pPr>
        <w:spacing w:after="0" w:line="240" w:lineRule="auto"/>
        <w:jc w:val="both"/>
        <w:rPr>
          <w:rFonts w:ascii="Times New Roman" w:eastAsia="Times New Roman" w:hAnsi="Times New Roman" w:cs="Times New Roman"/>
          <w:b/>
          <w:i/>
          <w:color w:val="000000"/>
          <w:sz w:val="24"/>
          <w:szCs w:val="24"/>
          <w:lang w:eastAsia="fr-FR"/>
        </w:rPr>
      </w:pPr>
      <w:r w:rsidRPr="005B6BF6">
        <w:rPr>
          <w:rFonts w:ascii="Calibri" w:eastAsia="Times New Roman" w:hAnsi="Calibri" w:cs="Calibri"/>
          <w:b/>
          <w:i/>
          <w:color w:val="000000"/>
          <w:lang w:eastAsia="fr-FR"/>
        </w:rPr>
        <w:t>Questions diverses</w:t>
      </w:r>
    </w:p>
    <w:p w14:paraId="700B7241" w14:textId="77777777" w:rsidR="000B5006" w:rsidRPr="005B6BF6" w:rsidRDefault="00910825" w:rsidP="00354BFA">
      <w:pPr>
        <w:pStyle w:val="Paragraphedeliste"/>
        <w:numPr>
          <w:ilvl w:val="0"/>
          <w:numId w:val="7"/>
        </w:numPr>
        <w:spacing w:after="0" w:line="240" w:lineRule="auto"/>
        <w:jc w:val="both"/>
        <w:rPr>
          <w:rFonts w:eastAsia="Times New Roman" w:cstheme="minorHAnsi"/>
          <w:color w:val="000000"/>
          <w:lang w:eastAsia="fr-FR"/>
        </w:rPr>
      </w:pPr>
      <w:r w:rsidRPr="005B6BF6">
        <w:rPr>
          <w:rFonts w:eastAsia="Times New Roman" w:cstheme="minorHAnsi"/>
          <w:color w:val="000000"/>
          <w:u w:val="single"/>
          <w:lang w:eastAsia="fr-FR"/>
        </w:rPr>
        <w:t xml:space="preserve">Accès </w:t>
      </w:r>
      <w:r w:rsidR="000B5006" w:rsidRPr="005B6BF6">
        <w:rPr>
          <w:rFonts w:eastAsia="Times New Roman" w:cstheme="minorHAnsi"/>
          <w:color w:val="000000"/>
          <w:u w:val="single"/>
          <w:lang w:eastAsia="fr-FR"/>
        </w:rPr>
        <w:t>aux restaurants</w:t>
      </w:r>
      <w:r w:rsidRPr="005B6BF6">
        <w:rPr>
          <w:rFonts w:eastAsia="Times New Roman" w:cstheme="minorHAnsi"/>
          <w:color w:val="000000"/>
          <w:u w:val="single"/>
          <w:lang w:eastAsia="fr-FR"/>
        </w:rPr>
        <w:t xml:space="preserve"> administratifs</w:t>
      </w:r>
    </w:p>
    <w:p w14:paraId="022B1D08" w14:textId="3B97EB76" w:rsidR="00910825" w:rsidRPr="005B6BF6" w:rsidRDefault="000B5006" w:rsidP="00354BFA">
      <w:pPr>
        <w:spacing w:after="0" w:line="240" w:lineRule="auto"/>
        <w:jc w:val="both"/>
        <w:rPr>
          <w:rFonts w:eastAsia="Times New Roman" w:cstheme="minorHAnsi"/>
          <w:color w:val="000000"/>
          <w:lang w:eastAsia="fr-FR"/>
        </w:rPr>
      </w:pPr>
      <w:r w:rsidRPr="005B6BF6">
        <w:rPr>
          <w:rFonts w:eastAsia="Times New Roman" w:cstheme="minorHAnsi"/>
          <w:color w:val="000000"/>
          <w:lang w:eastAsia="fr-FR"/>
        </w:rPr>
        <w:t>Les doctorantes et doctorants demandent ce qu’il en est de l’accès aux restaurants administratifs. Il leur est répondu que la VP aux affaires doctorales s’étant engagée sur ce point</w:t>
      </w:r>
      <w:r w:rsidR="006D0826" w:rsidRPr="005B6BF6">
        <w:rPr>
          <w:rFonts w:eastAsia="Times New Roman" w:cstheme="minorHAnsi"/>
          <w:color w:val="000000"/>
          <w:lang w:eastAsia="fr-FR"/>
        </w:rPr>
        <w:t> ;</w:t>
      </w:r>
      <w:r w:rsidRPr="005B6BF6">
        <w:rPr>
          <w:rFonts w:eastAsia="Times New Roman" w:cstheme="minorHAnsi"/>
          <w:color w:val="000000"/>
          <w:lang w:eastAsia="fr-FR"/>
        </w:rPr>
        <w:t xml:space="preserve"> aucun changement ne se profile. Toutefois, les doctorantes et doctorants peuvent répondre au questionnaire qui circule dans l’établissement sur la restauration et partager leur avis sur ce point.</w:t>
      </w:r>
    </w:p>
    <w:p w14:paraId="4B05614C" w14:textId="77777777" w:rsidR="000B5006" w:rsidRPr="005B6BF6" w:rsidRDefault="000B5006" w:rsidP="00354BFA">
      <w:pPr>
        <w:spacing w:after="0" w:line="240" w:lineRule="auto"/>
        <w:jc w:val="both"/>
        <w:rPr>
          <w:rFonts w:eastAsia="Times New Roman" w:cstheme="minorHAnsi"/>
          <w:color w:val="000000"/>
          <w:lang w:eastAsia="fr-FR"/>
        </w:rPr>
      </w:pPr>
    </w:p>
    <w:p w14:paraId="28726C97" w14:textId="41C87443" w:rsidR="000B5006" w:rsidRPr="005B6BF6" w:rsidRDefault="000B5006" w:rsidP="00354BFA">
      <w:pPr>
        <w:pStyle w:val="Paragraphedeliste"/>
        <w:numPr>
          <w:ilvl w:val="0"/>
          <w:numId w:val="7"/>
        </w:numPr>
        <w:spacing w:after="0" w:line="240" w:lineRule="auto"/>
        <w:jc w:val="both"/>
        <w:rPr>
          <w:rFonts w:eastAsia="Times New Roman" w:cstheme="minorHAnsi"/>
          <w:color w:val="000000"/>
          <w:u w:val="single"/>
          <w:lang w:eastAsia="fr-FR"/>
        </w:rPr>
      </w:pPr>
      <w:r w:rsidRPr="005B6BF6">
        <w:rPr>
          <w:rFonts w:eastAsia="Times New Roman" w:cstheme="minorHAnsi"/>
          <w:color w:val="000000"/>
          <w:u w:val="single"/>
          <w:lang w:eastAsia="fr-FR"/>
        </w:rPr>
        <w:t>Workshop sur la formation doctorale à Strasbourg</w:t>
      </w:r>
      <w:r w:rsidR="00CB64D1">
        <w:rPr>
          <w:rFonts w:eastAsia="Times New Roman" w:cstheme="minorHAnsi"/>
          <w:color w:val="000000"/>
          <w:u w:val="single"/>
          <w:lang w:eastAsia="fr-FR"/>
        </w:rPr>
        <w:t xml:space="preserve"> (Un compte rendu plus détaillé est disponible en annexe 1 de ce compte rendu).</w:t>
      </w:r>
    </w:p>
    <w:p w14:paraId="48BCAE61" w14:textId="5905FE38" w:rsidR="00910825" w:rsidRPr="005B6BF6" w:rsidRDefault="00910825" w:rsidP="00354BFA">
      <w:pPr>
        <w:spacing w:after="0" w:line="240" w:lineRule="auto"/>
        <w:jc w:val="both"/>
        <w:rPr>
          <w:rFonts w:eastAsia="Times New Roman" w:cstheme="minorHAnsi"/>
          <w:color w:val="000000"/>
          <w:lang w:eastAsia="fr-FR"/>
        </w:rPr>
      </w:pPr>
      <w:r w:rsidRPr="005B6BF6">
        <w:rPr>
          <w:rFonts w:eastAsia="Times New Roman" w:cstheme="minorHAnsi"/>
          <w:color w:val="000000"/>
          <w:lang w:eastAsia="fr-FR"/>
        </w:rPr>
        <w:t>Nathalie Coll</w:t>
      </w:r>
      <w:r w:rsidR="006D0826" w:rsidRPr="005B6BF6">
        <w:rPr>
          <w:rFonts w:eastAsia="Times New Roman" w:cstheme="minorHAnsi"/>
          <w:color w:val="000000"/>
          <w:lang w:eastAsia="fr-FR"/>
        </w:rPr>
        <w:t>é</w:t>
      </w:r>
      <w:r w:rsidRPr="005B6BF6">
        <w:rPr>
          <w:rFonts w:eastAsia="Times New Roman" w:cstheme="minorHAnsi"/>
          <w:color w:val="000000"/>
          <w:lang w:eastAsia="fr-FR"/>
        </w:rPr>
        <w:t xml:space="preserve"> </w:t>
      </w:r>
      <w:r w:rsidR="000B5006" w:rsidRPr="005B6BF6">
        <w:rPr>
          <w:rFonts w:eastAsia="Times New Roman" w:cstheme="minorHAnsi"/>
          <w:color w:val="000000"/>
          <w:lang w:eastAsia="fr-FR"/>
        </w:rPr>
        <w:t>fait</w:t>
      </w:r>
      <w:r w:rsidRPr="005B6BF6">
        <w:rPr>
          <w:rFonts w:eastAsia="Times New Roman" w:cstheme="minorHAnsi"/>
          <w:color w:val="000000"/>
          <w:lang w:eastAsia="fr-FR"/>
        </w:rPr>
        <w:t xml:space="preserve"> un retour d'expérience </w:t>
      </w:r>
      <w:r w:rsidR="000B5006" w:rsidRPr="005B6BF6">
        <w:rPr>
          <w:rFonts w:eastAsia="Times New Roman" w:cstheme="minorHAnsi"/>
          <w:color w:val="000000"/>
          <w:lang w:eastAsia="fr-FR"/>
        </w:rPr>
        <w:t xml:space="preserve">très positif </w:t>
      </w:r>
      <w:r w:rsidRPr="005B6BF6">
        <w:rPr>
          <w:rFonts w:eastAsia="Times New Roman" w:cstheme="minorHAnsi"/>
          <w:color w:val="000000"/>
          <w:lang w:eastAsia="fr-FR"/>
        </w:rPr>
        <w:t>sur l</w:t>
      </w:r>
      <w:r w:rsidR="000B5006" w:rsidRPr="005B6BF6">
        <w:rPr>
          <w:rFonts w:eastAsia="Times New Roman" w:cstheme="minorHAnsi"/>
          <w:color w:val="000000"/>
          <w:lang w:eastAsia="fr-FR"/>
        </w:rPr>
        <w:t>e workshop consacré à l</w:t>
      </w:r>
      <w:r w:rsidRPr="005B6BF6">
        <w:rPr>
          <w:rFonts w:eastAsia="Times New Roman" w:cstheme="minorHAnsi"/>
          <w:color w:val="000000"/>
          <w:lang w:eastAsia="fr-FR"/>
        </w:rPr>
        <w:t>'encadrement doctoral qu'elle a suivi à Strasbourg</w:t>
      </w:r>
      <w:r w:rsidR="000B5006" w:rsidRPr="005B6BF6">
        <w:rPr>
          <w:rFonts w:eastAsia="Times New Roman" w:cstheme="minorHAnsi"/>
          <w:color w:val="000000"/>
          <w:lang w:eastAsia="fr-FR"/>
        </w:rPr>
        <w:t xml:space="preserve"> les 16 et 17 novembre (</w:t>
      </w:r>
      <w:hyperlink r:id="rId10" w:history="1">
        <w:r w:rsidR="000B5006" w:rsidRPr="005B6BF6">
          <w:rPr>
            <w:color w:val="0000FF"/>
            <w:u w:val="single"/>
          </w:rPr>
          <w:t>Workshop sur l’encadrement doctoral 2023 – Association Nationale des Docteurs (andes.asso.fr)</w:t>
        </w:r>
      </w:hyperlink>
      <w:r w:rsidR="000B5006" w:rsidRPr="005B6BF6">
        <w:rPr>
          <w:rFonts w:eastAsia="Times New Roman" w:cstheme="minorHAnsi"/>
          <w:color w:val="000000"/>
          <w:lang w:eastAsia="fr-FR"/>
        </w:rPr>
        <w:t>. Ateliers et conférences plénières étaient particulièrement bien pensés et organisés, quels que soient les sujets abordés</w:t>
      </w:r>
      <w:r w:rsidR="006D0826" w:rsidRPr="005B6BF6">
        <w:rPr>
          <w:rFonts w:eastAsia="Times New Roman" w:cstheme="minorHAnsi"/>
          <w:color w:val="000000"/>
          <w:lang w:eastAsia="fr-FR"/>
        </w:rPr>
        <w:t>. Parmi ces sujets, on peut citer</w:t>
      </w:r>
      <w:r w:rsidR="000B5006" w:rsidRPr="005B6BF6">
        <w:rPr>
          <w:rFonts w:eastAsia="Times New Roman" w:cstheme="minorHAnsi"/>
          <w:color w:val="000000"/>
          <w:lang w:eastAsia="fr-FR"/>
        </w:rPr>
        <w:t xml:space="preserve"> la </w:t>
      </w:r>
      <w:r w:rsidR="006D0826" w:rsidRPr="005B6BF6">
        <w:rPr>
          <w:rFonts w:eastAsia="Times New Roman" w:cstheme="minorHAnsi"/>
          <w:color w:val="000000"/>
          <w:lang w:eastAsia="fr-FR"/>
        </w:rPr>
        <w:t>valorisation du doctorat en France</w:t>
      </w:r>
      <w:r w:rsidR="000B5006" w:rsidRPr="005B6BF6">
        <w:rPr>
          <w:rFonts w:eastAsia="Times New Roman" w:cstheme="minorHAnsi"/>
          <w:color w:val="000000"/>
          <w:lang w:eastAsia="fr-FR"/>
        </w:rPr>
        <w:t xml:space="preserve">, l’impact de la recherche sur </w:t>
      </w:r>
      <w:r w:rsidR="006D0826" w:rsidRPr="005B6BF6">
        <w:rPr>
          <w:rFonts w:eastAsia="Times New Roman" w:cstheme="minorHAnsi"/>
          <w:color w:val="000000"/>
          <w:lang w:eastAsia="fr-FR"/>
        </w:rPr>
        <w:t>le</w:t>
      </w:r>
      <w:r w:rsidR="000B5006" w:rsidRPr="005B6BF6">
        <w:rPr>
          <w:rFonts w:eastAsia="Times New Roman" w:cstheme="minorHAnsi"/>
          <w:color w:val="000000"/>
          <w:lang w:eastAsia="fr-FR"/>
        </w:rPr>
        <w:t xml:space="preserve"> plan environnemental, la santé mentale des doctorantes et doctorants, le rôl</w:t>
      </w:r>
      <w:bookmarkStart w:id="0" w:name="_GoBack"/>
      <w:bookmarkEnd w:id="0"/>
      <w:r w:rsidR="000B5006" w:rsidRPr="005B6BF6">
        <w:rPr>
          <w:rFonts w:eastAsia="Times New Roman" w:cstheme="minorHAnsi"/>
          <w:color w:val="000000"/>
          <w:lang w:eastAsia="fr-FR"/>
        </w:rPr>
        <w:t xml:space="preserve">e des encadrantes et encadrants </w:t>
      </w:r>
      <w:r w:rsidR="006D0826" w:rsidRPr="005B6BF6">
        <w:rPr>
          <w:rFonts w:eastAsia="Times New Roman" w:cstheme="minorHAnsi"/>
          <w:color w:val="000000"/>
          <w:lang w:eastAsia="fr-FR"/>
        </w:rPr>
        <w:t>et la question de leur formation continue, et bien d’autres encore.</w:t>
      </w:r>
    </w:p>
    <w:p w14:paraId="097A8AB2" w14:textId="77777777" w:rsidR="00220C40" w:rsidRPr="005B6BF6" w:rsidRDefault="00220C40" w:rsidP="00354BFA">
      <w:pPr>
        <w:spacing w:after="0" w:line="240" w:lineRule="auto"/>
        <w:rPr>
          <w:rFonts w:eastAsia="Times New Roman" w:cstheme="minorHAnsi"/>
          <w:color w:val="000000"/>
          <w:lang w:eastAsia="fr-FR"/>
        </w:rPr>
      </w:pPr>
    </w:p>
    <w:p w14:paraId="3D277EC5" w14:textId="7A4C7FE4" w:rsidR="00910825" w:rsidRPr="005B6BF6" w:rsidRDefault="00910825" w:rsidP="00354BFA">
      <w:pPr>
        <w:pStyle w:val="Paragraphedeliste"/>
        <w:numPr>
          <w:ilvl w:val="0"/>
          <w:numId w:val="7"/>
        </w:numPr>
        <w:spacing w:after="0" w:line="240" w:lineRule="auto"/>
        <w:rPr>
          <w:rFonts w:eastAsia="Times New Roman" w:cstheme="minorHAnsi"/>
          <w:color w:val="000000"/>
          <w:u w:val="single"/>
          <w:lang w:eastAsia="fr-FR"/>
        </w:rPr>
      </w:pPr>
      <w:r w:rsidRPr="005B6BF6">
        <w:rPr>
          <w:rFonts w:eastAsia="Times New Roman" w:cstheme="minorHAnsi"/>
          <w:color w:val="000000"/>
          <w:u w:val="single"/>
          <w:lang w:eastAsia="fr-FR"/>
        </w:rPr>
        <w:t xml:space="preserve">Situation </w:t>
      </w:r>
      <w:r w:rsidR="000B5006" w:rsidRPr="005B6BF6">
        <w:rPr>
          <w:rFonts w:eastAsia="Times New Roman" w:cstheme="minorHAnsi"/>
          <w:color w:val="000000"/>
          <w:u w:val="single"/>
          <w:lang w:eastAsia="fr-FR"/>
        </w:rPr>
        <w:t>d’une doctorante</w:t>
      </w:r>
    </w:p>
    <w:p w14:paraId="2F371692" w14:textId="6A749124" w:rsidR="00220C40" w:rsidRPr="005B6BF6" w:rsidRDefault="00220C40" w:rsidP="00354BFA">
      <w:pPr>
        <w:spacing w:after="0" w:line="240" w:lineRule="auto"/>
        <w:rPr>
          <w:rFonts w:eastAsia="Times New Roman" w:cstheme="minorHAnsi"/>
          <w:color w:val="000000"/>
          <w:lang w:eastAsia="fr-FR"/>
        </w:rPr>
      </w:pPr>
      <w:r w:rsidRPr="005B6BF6">
        <w:rPr>
          <w:rFonts w:eastAsia="Times New Roman" w:cstheme="minorHAnsi"/>
          <w:color w:val="000000"/>
          <w:lang w:eastAsia="fr-FR"/>
        </w:rPr>
        <w:t>Le cas d’une doctorante dont l’inscription en 9</w:t>
      </w:r>
      <w:r w:rsidRPr="005B6BF6">
        <w:rPr>
          <w:rFonts w:eastAsia="Times New Roman" w:cstheme="minorHAnsi"/>
          <w:color w:val="000000"/>
          <w:vertAlign w:val="superscript"/>
          <w:lang w:eastAsia="fr-FR"/>
        </w:rPr>
        <w:t>e</w:t>
      </w:r>
      <w:r w:rsidRPr="005B6BF6">
        <w:rPr>
          <w:rFonts w:eastAsia="Times New Roman" w:cstheme="minorHAnsi"/>
          <w:color w:val="000000"/>
          <w:lang w:eastAsia="fr-FR"/>
        </w:rPr>
        <w:t xml:space="preserve"> année a été refusée est évoqué. Cette dernière fait un recours auprès de la Présidence, dans un premier temps. Selon la réponse qui </w:t>
      </w:r>
      <w:r w:rsidR="006D0826" w:rsidRPr="005B6BF6">
        <w:rPr>
          <w:rFonts w:eastAsia="Times New Roman" w:cstheme="minorHAnsi"/>
          <w:color w:val="000000"/>
          <w:lang w:eastAsia="fr-FR"/>
        </w:rPr>
        <w:t xml:space="preserve">lui </w:t>
      </w:r>
      <w:r w:rsidRPr="005B6BF6">
        <w:rPr>
          <w:rFonts w:eastAsia="Times New Roman" w:cstheme="minorHAnsi"/>
          <w:color w:val="000000"/>
          <w:lang w:eastAsia="fr-FR"/>
        </w:rPr>
        <w:t>sera donnée, elle fera un recours auprès du tribunal administratif.</w:t>
      </w:r>
    </w:p>
    <w:p w14:paraId="6F69B20F" w14:textId="77777777" w:rsidR="00220C40" w:rsidRPr="005B6BF6" w:rsidRDefault="00220C40" w:rsidP="00354BFA">
      <w:pPr>
        <w:spacing w:after="0" w:line="240" w:lineRule="auto"/>
        <w:rPr>
          <w:rFonts w:eastAsia="Times New Roman" w:cstheme="minorHAnsi"/>
          <w:color w:val="000000"/>
          <w:lang w:eastAsia="fr-FR"/>
        </w:rPr>
      </w:pPr>
    </w:p>
    <w:p w14:paraId="44E0CD2E" w14:textId="77777777" w:rsidR="00910825" w:rsidRPr="005B6BF6" w:rsidRDefault="00220C40" w:rsidP="00354BFA">
      <w:pPr>
        <w:pStyle w:val="Paragraphedeliste"/>
        <w:numPr>
          <w:ilvl w:val="0"/>
          <w:numId w:val="7"/>
        </w:numPr>
        <w:spacing w:after="0" w:line="240" w:lineRule="auto"/>
        <w:rPr>
          <w:rFonts w:eastAsia="Times New Roman" w:cstheme="minorHAnsi"/>
          <w:color w:val="000000"/>
          <w:u w:val="single"/>
          <w:lang w:eastAsia="fr-FR"/>
        </w:rPr>
      </w:pPr>
      <w:r w:rsidRPr="005B6BF6">
        <w:rPr>
          <w:rFonts w:eastAsia="Times New Roman" w:cstheme="minorHAnsi"/>
          <w:color w:val="000000"/>
          <w:u w:val="single"/>
          <w:lang w:eastAsia="fr-FR"/>
        </w:rPr>
        <w:t>L</w:t>
      </w:r>
      <w:r w:rsidR="00910825" w:rsidRPr="005B6BF6">
        <w:rPr>
          <w:rFonts w:eastAsia="Times New Roman" w:cstheme="minorHAnsi"/>
          <w:color w:val="000000"/>
          <w:u w:val="single"/>
          <w:lang w:eastAsia="fr-FR"/>
        </w:rPr>
        <w:t>'association ICI DOC</w:t>
      </w:r>
    </w:p>
    <w:p w14:paraId="7F2C2E8E" w14:textId="77777777" w:rsidR="00DC31B9" w:rsidRPr="00910825" w:rsidRDefault="00220C40" w:rsidP="00354BFA">
      <w:pPr>
        <w:spacing w:after="0" w:line="240" w:lineRule="auto"/>
        <w:jc w:val="both"/>
        <w:rPr>
          <w:rFonts w:eastAsia="Times New Roman" w:cstheme="minorHAnsi"/>
          <w:color w:val="000000"/>
          <w:lang w:eastAsia="fr-FR"/>
        </w:rPr>
      </w:pPr>
      <w:r w:rsidRPr="005B6BF6">
        <w:rPr>
          <w:rFonts w:eastAsia="Times New Roman" w:cstheme="minorHAnsi"/>
          <w:color w:val="000000"/>
          <w:lang w:eastAsia="fr-FR"/>
        </w:rPr>
        <w:t>L’association est à un tournant et s’interroge sur son fonctionnement. L’ED se propose de l’accompagner dans cette démarche.</w:t>
      </w:r>
    </w:p>
    <w:p w14:paraId="5D02FD6A" w14:textId="565120D8" w:rsidR="00910825" w:rsidRDefault="00910825" w:rsidP="00354BFA">
      <w:pPr>
        <w:jc w:val="both"/>
        <w:rPr>
          <w:rFonts w:cstheme="minorHAnsi"/>
        </w:rPr>
      </w:pPr>
    </w:p>
    <w:p w14:paraId="0165D654" w14:textId="3ADBF3D6" w:rsidR="00CB64D1" w:rsidRDefault="00CB64D1" w:rsidP="00354BFA">
      <w:pPr>
        <w:jc w:val="both"/>
        <w:rPr>
          <w:rFonts w:cstheme="minorHAnsi"/>
        </w:rPr>
      </w:pPr>
    </w:p>
    <w:p w14:paraId="23262FBD" w14:textId="0B02202F" w:rsidR="00CB64D1" w:rsidRDefault="00CB64D1" w:rsidP="00354BFA">
      <w:pPr>
        <w:jc w:val="both"/>
        <w:rPr>
          <w:rFonts w:cstheme="minorHAnsi"/>
        </w:rPr>
      </w:pPr>
    </w:p>
    <w:p w14:paraId="6B99593A" w14:textId="75010213" w:rsidR="00CB64D1" w:rsidRDefault="00CB64D1" w:rsidP="00354BFA">
      <w:pPr>
        <w:jc w:val="both"/>
        <w:rPr>
          <w:rFonts w:cstheme="minorHAnsi"/>
        </w:rPr>
      </w:pPr>
    </w:p>
    <w:p w14:paraId="42B9846B" w14:textId="6219DDE7" w:rsidR="00CB64D1" w:rsidRDefault="00CB64D1" w:rsidP="00354BFA">
      <w:pPr>
        <w:jc w:val="both"/>
        <w:rPr>
          <w:rFonts w:cstheme="minorHAnsi"/>
        </w:rPr>
      </w:pPr>
    </w:p>
    <w:p w14:paraId="1562C960" w14:textId="09D43548" w:rsidR="00CB64D1" w:rsidRDefault="00CB64D1" w:rsidP="00354BFA">
      <w:pPr>
        <w:jc w:val="both"/>
        <w:rPr>
          <w:rFonts w:cstheme="minorHAnsi"/>
        </w:rPr>
      </w:pPr>
    </w:p>
    <w:p w14:paraId="2D0CB09F" w14:textId="5AE096B5" w:rsidR="00CB64D1" w:rsidRDefault="00CB64D1" w:rsidP="00354BFA">
      <w:pPr>
        <w:jc w:val="both"/>
        <w:rPr>
          <w:rFonts w:cstheme="minorHAnsi"/>
        </w:rPr>
      </w:pPr>
    </w:p>
    <w:p w14:paraId="75027A83" w14:textId="7B22EED8" w:rsidR="00CB64D1" w:rsidRDefault="00CB64D1" w:rsidP="00354BFA">
      <w:pPr>
        <w:jc w:val="both"/>
        <w:rPr>
          <w:rFonts w:cstheme="minorHAnsi"/>
        </w:rPr>
      </w:pPr>
    </w:p>
    <w:p w14:paraId="0631CD08" w14:textId="3F93696C" w:rsidR="00CB64D1" w:rsidRDefault="00CB64D1" w:rsidP="00354BFA">
      <w:pPr>
        <w:jc w:val="both"/>
        <w:rPr>
          <w:rFonts w:cstheme="minorHAnsi"/>
        </w:rPr>
      </w:pPr>
    </w:p>
    <w:p w14:paraId="3659CD25" w14:textId="2E1FD990" w:rsidR="00CB64D1" w:rsidRDefault="00CB64D1" w:rsidP="00354BFA">
      <w:pPr>
        <w:jc w:val="both"/>
        <w:rPr>
          <w:rFonts w:cstheme="minorHAnsi"/>
        </w:rPr>
      </w:pPr>
    </w:p>
    <w:p w14:paraId="79BAED39" w14:textId="77777777" w:rsidR="00CB64D1" w:rsidRDefault="00CB64D1" w:rsidP="00CB64D1">
      <w:pPr>
        <w:spacing w:line="276" w:lineRule="auto"/>
        <w:outlineLvl w:val="1"/>
        <w:rPr>
          <w:rFonts w:eastAsia="Times New Roman" w:cs="Times New Roman"/>
          <w:szCs w:val="24"/>
          <w:lang w:eastAsia="fr-FR"/>
        </w:rPr>
      </w:pPr>
      <w:r>
        <w:rPr>
          <w:rFonts w:cstheme="minorHAnsi"/>
        </w:rPr>
        <w:t xml:space="preserve">Annexe 1 </w:t>
      </w:r>
      <w:r>
        <w:rPr>
          <w:rFonts w:eastAsia="Times New Roman" w:cs="Times New Roman"/>
          <w:szCs w:val="24"/>
          <w:lang w:eastAsia="fr-FR"/>
        </w:rPr>
        <w:t xml:space="preserve">WED – </w:t>
      </w:r>
      <w:r w:rsidRPr="00DA4E9E">
        <w:rPr>
          <w:rFonts w:eastAsia="Times New Roman" w:cs="Times New Roman"/>
          <w:szCs w:val="24"/>
          <w:lang w:eastAsia="fr-FR"/>
        </w:rPr>
        <w:t xml:space="preserve">Workshop sur l’Encadrement </w:t>
      </w:r>
      <w:proofErr w:type="gramStart"/>
      <w:r w:rsidRPr="00DA4E9E">
        <w:rPr>
          <w:rFonts w:eastAsia="Times New Roman" w:cs="Times New Roman"/>
          <w:szCs w:val="24"/>
          <w:lang w:eastAsia="fr-FR"/>
        </w:rPr>
        <w:t>Doctoral</w:t>
      </w:r>
      <w:r>
        <w:rPr>
          <w:rFonts w:eastAsia="Times New Roman" w:cs="Times New Roman"/>
          <w:szCs w:val="24"/>
          <w:lang w:eastAsia="fr-FR"/>
        </w:rPr>
        <w:t xml:space="preserve"> ,</w:t>
      </w:r>
      <w:proofErr w:type="gramEnd"/>
      <w:r>
        <w:rPr>
          <w:rFonts w:eastAsia="Times New Roman" w:cs="Times New Roman"/>
          <w:szCs w:val="24"/>
          <w:lang w:eastAsia="fr-FR"/>
        </w:rPr>
        <w:t xml:space="preserve"> édition2023</w:t>
      </w:r>
    </w:p>
    <w:p w14:paraId="132BA111" w14:textId="77777777" w:rsidR="00CB64D1" w:rsidRDefault="00CB64D1" w:rsidP="00CB64D1">
      <w:pPr>
        <w:spacing w:line="276" w:lineRule="auto"/>
        <w:outlineLvl w:val="1"/>
        <w:rPr>
          <w:rFonts w:eastAsia="Times New Roman" w:cs="Times New Roman"/>
          <w:szCs w:val="24"/>
          <w:lang w:eastAsia="fr-FR"/>
        </w:rPr>
      </w:pPr>
      <w:r>
        <w:rPr>
          <w:rFonts w:eastAsia="Times New Roman" w:cs="Times New Roman"/>
          <w:szCs w:val="24"/>
          <w:lang w:eastAsia="fr-FR"/>
        </w:rPr>
        <w:t>Strasbourg, les 16-17 novembre</w:t>
      </w:r>
    </w:p>
    <w:p w14:paraId="0BCEB84F" w14:textId="77777777" w:rsidR="00CB64D1" w:rsidRDefault="00CB64D1" w:rsidP="00CB64D1">
      <w:pPr>
        <w:spacing w:line="276" w:lineRule="auto"/>
        <w:outlineLvl w:val="1"/>
        <w:rPr>
          <w:rFonts w:eastAsia="Times New Roman" w:cs="Times New Roman"/>
          <w:szCs w:val="24"/>
          <w:lang w:eastAsia="fr-FR"/>
        </w:rPr>
      </w:pPr>
    </w:p>
    <w:p w14:paraId="14816BD8" w14:textId="77777777" w:rsidR="00CB64D1" w:rsidRPr="00D32B66" w:rsidRDefault="00CB64D1" w:rsidP="00CB64D1">
      <w:pPr>
        <w:spacing w:line="276" w:lineRule="auto"/>
        <w:outlineLvl w:val="1"/>
        <w:rPr>
          <w:rFonts w:eastAsia="Times New Roman" w:cs="Times New Roman"/>
          <w:color w:val="2D3838"/>
          <w:szCs w:val="24"/>
          <w:lang w:eastAsia="fr-FR"/>
        </w:rPr>
      </w:pPr>
      <w:r w:rsidRPr="00F24D78">
        <w:rPr>
          <w:rFonts w:eastAsia="Times New Roman" w:cs="Times New Roman"/>
          <w:szCs w:val="24"/>
          <w:lang w:eastAsia="fr-FR"/>
        </w:rPr>
        <w:t xml:space="preserve">Nathalie Collé (directrice d’IDEA) a participé, avec Julie </w:t>
      </w:r>
      <w:proofErr w:type="spellStart"/>
      <w:r w:rsidRPr="00F24D78">
        <w:rPr>
          <w:rFonts w:eastAsia="Times New Roman" w:cs="Times New Roman"/>
          <w:szCs w:val="24"/>
          <w:lang w:eastAsia="fr-FR"/>
        </w:rPr>
        <w:t>Ambal</w:t>
      </w:r>
      <w:proofErr w:type="spellEnd"/>
      <w:r w:rsidRPr="00F24D78">
        <w:rPr>
          <w:rFonts w:eastAsia="Times New Roman" w:cs="Times New Roman"/>
          <w:szCs w:val="24"/>
          <w:lang w:eastAsia="fr-FR"/>
        </w:rPr>
        <w:t xml:space="preserve"> (</w:t>
      </w:r>
      <w:r w:rsidRPr="00F24D78">
        <w:rPr>
          <w:rFonts w:cs="Times New Roman"/>
          <w:szCs w:val="24"/>
          <w:shd w:val="clear" w:color="auto" w:fill="FFFFFF"/>
        </w:rPr>
        <w:t>directrice de la recherche à l’Ecole Nationale Supérieure d’Architecture de Nancy</w:t>
      </w:r>
      <w:r w:rsidRPr="00F24D78">
        <w:rPr>
          <w:rFonts w:eastAsia="Times New Roman" w:cs="Times New Roman"/>
          <w:szCs w:val="24"/>
          <w:lang w:eastAsia="fr-FR"/>
        </w:rPr>
        <w:t>) à l</w:t>
      </w:r>
      <w:r w:rsidRPr="00DA4E9E">
        <w:rPr>
          <w:rFonts w:eastAsia="Times New Roman" w:cs="Times New Roman"/>
          <w:szCs w:val="24"/>
          <w:lang w:eastAsia="fr-FR"/>
        </w:rPr>
        <w:t xml:space="preserve">a troisième édition du </w:t>
      </w:r>
      <w:r>
        <w:rPr>
          <w:rFonts w:eastAsia="Times New Roman" w:cs="Times New Roman"/>
          <w:szCs w:val="24"/>
          <w:lang w:eastAsia="fr-FR"/>
        </w:rPr>
        <w:t>WED (</w:t>
      </w:r>
      <w:r w:rsidRPr="00DA4E9E">
        <w:rPr>
          <w:rFonts w:eastAsia="Times New Roman" w:cs="Times New Roman"/>
          <w:szCs w:val="24"/>
          <w:lang w:eastAsia="fr-FR"/>
        </w:rPr>
        <w:t>Workshop sur l’Encadrement Doctoral</w:t>
      </w:r>
      <w:r>
        <w:rPr>
          <w:rFonts w:eastAsia="Times New Roman" w:cs="Times New Roman"/>
          <w:szCs w:val="24"/>
          <w:lang w:eastAsia="fr-FR"/>
        </w:rPr>
        <w:t>),</w:t>
      </w:r>
      <w:r w:rsidRPr="00DA4E9E">
        <w:rPr>
          <w:rFonts w:eastAsia="Times New Roman" w:cs="Times New Roman"/>
          <w:szCs w:val="24"/>
          <w:lang w:eastAsia="fr-FR"/>
        </w:rPr>
        <w:t xml:space="preserve"> </w:t>
      </w:r>
      <w:r w:rsidRPr="00F24D78">
        <w:rPr>
          <w:rFonts w:eastAsia="Times New Roman" w:cs="Times New Roman"/>
          <w:szCs w:val="24"/>
          <w:lang w:eastAsia="fr-FR"/>
        </w:rPr>
        <w:t>qui s’est tenue</w:t>
      </w:r>
      <w:r w:rsidRPr="00DA4E9E">
        <w:rPr>
          <w:rFonts w:eastAsia="Times New Roman" w:cs="Times New Roman"/>
          <w:szCs w:val="24"/>
          <w:lang w:eastAsia="fr-FR"/>
        </w:rPr>
        <w:t xml:space="preserve"> les</w:t>
      </w:r>
      <w:r w:rsidRPr="00F24D78">
        <w:rPr>
          <w:rFonts w:eastAsia="Times New Roman" w:cs="Times New Roman"/>
          <w:szCs w:val="24"/>
          <w:lang w:eastAsia="fr-FR"/>
        </w:rPr>
        <w:t xml:space="preserve"> </w:t>
      </w:r>
      <w:r w:rsidRPr="00DA4E9E">
        <w:rPr>
          <w:rFonts w:eastAsia="Times New Roman" w:cs="Times New Roman"/>
          <w:szCs w:val="24"/>
          <w:lang w:eastAsia="fr-FR"/>
        </w:rPr>
        <w:t xml:space="preserve">16 et 17 novembre 2023 dans les locaux de l’Université de Strasbourg. </w:t>
      </w:r>
      <w:r w:rsidRPr="00F24D78">
        <w:rPr>
          <w:rFonts w:eastAsia="Times New Roman" w:cs="Times New Roman"/>
          <w:szCs w:val="24"/>
          <w:lang w:eastAsia="fr-FR"/>
        </w:rPr>
        <w:t>Ce WED</w:t>
      </w:r>
      <w:r>
        <w:rPr>
          <w:rFonts w:eastAsia="Times New Roman" w:cs="Times New Roman"/>
          <w:szCs w:val="24"/>
          <w:lang w:eastAsia="fr-FR"/>
        </w:rPr>
        <w:t xml:space="preserve"> édition 2023</w:t>
      </w:r>
      <w:r w:rsidRPr="00F24D78">
        <w:rPr>
          <w:rFonts w:eastAsia="Times New Roman" w:cs="Times New Roman"/>
          <w:szCs w:val="24"/>
          <w:lang w:eastAsia="fr-FR"/>
        </w:rPr>
        <w:t xml:space="preserve"> </w:t>
      </w:r>
      <w:r>
        <w:rPr>
          <w:rFonts w:eastAsia="Times New Roman" w:cs="Times New Roman"/>
          <w:szCs w:val="24"/>
          <w:lang w:eastAsia="fr-FR"/>
        </w:rPr>
        <w:t>(</w:t>
      </w:r>
      <w:hyperlink r:id="rId11" w:history="1">
        <w:r w:rsidRPr="00F24D78">
          <w:rPr>
            <w:rStyle w:val="Lienhypertexte"/>
            <w:rFonts w:eastAsia="Times New Roman" w:cs="Times New Roman"/>
            <w:szCs w:val="24"/>
            <w:lang w:eastAsia="fr-FR"/>
          </w:rPr>
          <w:t>https://w-e-d.info/</w:t>
        </w:r>
      </w:hyperlink>
      <w:r>
        <w:rPr>
          <w:rFonts w:eastAsia="Times New Roman" w:cs="Times New Roman"/>
          <w:szCs w:val="24"/>
          <w:lang w:eastAsia="fr-FR"/>
        </w:rPr>
        <w:t xml:space="preserve">) </w:t>
      </w:r>
      <w:r w:rsidRPr="00F24D78">
        <w:rPr>
          <w:rFonts w:eastAsia="Times New Roman" w:cs="Times New Roman"/>
          <w:szCs w:val="24"/>
          <w:lang w:eastAsia="fr-FR"/>
        </w:rPr>
        <w:t xml:space="preserve">était </w:t>
      </w:r>
      <w:proofErr w:type="spellStart"/>
      <w:r w:rsidRPr="00DA4E9E">
        <w:rPr>
          <w:rFonts w:eastAsia="Times New Roman" w:cs="Times New Roman"/>
          <w:szCs w:val="24"/>
          <w:lang w:eastAsia="fr-FR"/>
        </w:rPr>
        <w:t>co-organisé</w:t>
      </w:r>
      <w:proofErr w:type="spellEnd"/>
      <w:r w:rsidRPr="00DA4E9E">
        <w:rPr>
          <w:rFonts w:eastAsia="Times New Roman" w:cs="Times New Roman"/>
          <w:szCs w:val="24"/>
          <w:lang w:eastAsia="fr-FR"/>
        </w:rPr>
        <w:t xml:space="preserve"> par</w:t>
      </w:r>
      <w:r w:rsidRPr="00F24D78">
        <w:rPr>
          <w:rFonts w:eastAsia="Times New Roman" w:cs="Times New Roman"/>
          <w:szCs w:val="24"/>
          <w:lang w:eastAsia="fr-FR"/>
        </w:rPr>
        <w:t xml:space="preserve"> </w:t>
      </w:r>
      <w:hyperlink r:id="rId12" w:tgtFrame="_blank" w:history="1">
        <w:proofErr w:type="spellStart"/>
        <w:r w:rsidRPr="00DA4E9E">
          <w:rPr>
            <w:rFonts w:eastAsia="Times New Roman" w:cs="Times New Roman"/>
            <w:szCs w:val="24"/>
            <w:u w:val="single"/>
            <w:lang w:eastAsia="fr-FR"/>
          </w:rPr>
          <w:t>Adoc</w:t>
        </w:r>
        <w:proofErr w:type="spellEnd"/>
        <w:r w:rsidRPr="00DA4E9E">
          <w:rPr>
            <w:rFonts w:eastAsia="Times New Roman" w:cs="Times New Roman"/>
            <w:szCs w:val="24"/>
            <w:u w:val="single"/>
            <w:lang w:eastAsia="fr-FR"/>
          </w:rPr>
          <w:t xml:space="preserve"> </w:t>
        </w:r>
        <w:proofErr w:type="spellStart"/>
        <w:r w:rsidRPr="00DA4E9E">
          <w:rPr>
            <w:rFonts w:eastAsia="Times New Roman" w:cs="Times New Roman"/>
            <w:szCs w:val="24"/>
            <w:u w:val="single"/>
            <w:lang w:eastAsia="fr-FR"/>
          </w:rPr>
          <w:t>Mètis</w:t>
        </w:r>
        <w:proofErr w:type="spellEnd"/>
      </w:hyperlink>
      <w:r w:rsidRPr="00F24D78">
        <w:rPr>
          <w:rFonts w:eastAsia="Times New Roman" w:cs="Times New Roman"/>
          <w:szCs w:val="24"/>
          <w:lang w:eastAsia="fr-FR"/>
        </w:rPr>
        <w:t xml:space="preserve"> (</w:t>
      </w:r>
      <w:r w:rsidRPr="00DA4E9E">
        <w:rPr>
          <w:rFonts w:eastAsia="Times New Roman" w:cs="Times New Roman"/>
          <w:szCs w:val="24"/>
          <w:lang w:eastAsia="fr-FR"/>
        </w:rPr>
        <w:t>la première société de conseil spécialisée dans la gestion des ressources humaines de l’Enseignement Supérieur et de la Recherche</w:t>
      </w:r>
      <w:r w:rsidRPr="00F24D78">
        <w:rPr>
          <w:rFonts w:eastAsia="Times New Roman" w:cs="Times New Roman"/>
          <w:szCs w:val="24"/>
          <w:lang w:eastAsia="fr-FR"/>
        </w:rPr>
        <w:t>)</w:t>
      </w:r>
      <w:r w:rsidRPr="00DA4E9E">
        <w:rPr>
          <w:rFonts w:eastAsia="Times New Roman" w:cs="Times New Roman"/>
          <w:szCs w:val="24"/>
          <w:lang w:eastAsia="fr-FR"/>
        </w:rPr>
        <w:t>, l’</w:t>
      </w:r>
      <w:proofErr w:type="spellStart"/>
      <w:r>
        <w:fldChar w:fldCharType="begin"/>
      </w:r>
      <w:r w:rsidRPr="008C7966">
        <w:instrText xml:space="preserve"> HYPERLINK "https://andes.asso.fr/" \t "_blank" </w:instrText>
      </w:r>
      <w:r>
        <w:fldChar w:fldCharType="separate"/>
      </w:r>
      <w:r w:rsidRPr="00DA4E9E">
        <w:rPr>
          <w:rFonts w:eastAsia="Times New Roman" w:cs="Times New Roman"/>
          <w:szCs w:val="24"/>
          <w:u w:val="single"/>
          <w:lang w:eastAsia="fr-FR"/>
        </w:rPr>
        <w:t>ANDès</w:t>
      </w:r>
      <w:proofErr w:type="spellEnd"/>
      <w:r>
        <w:rPr>
          <w:rFonts w:eastAsia="Times New Roman" w:cs="Times New Roman"/>
          <w:szCs w:val="24"/>
          <w:u w:val="single"/>
          <w:lang w:eastAsia="fr-FR"/>
        </w:rPr>
        <w:fldChar w:fldCharType="end"/>
      </w:r>
      <w:r w:rsidRPr="00F24D78">
        <w:rPr>
          <w:rFonts w:eastAsia="Times New Roman" w:cs="Times New Roman"/>
          <w:szCs w:val="24"/>
          <w:lang w:eastAsia="fr-FR"/>
        </w:rPr>
        <w:t xml:space="preserve"> (</w:t>
      </w:r>
      <w:r w:rsidRPr="00DA4E9E">
        <w:rPr>
          <w:rFonts w:eastAsia="Times New Roman" w:cs="Times New Roman"/>
          <w:szCs w:val="24"/>
          <w:lang w:eastAsia="fr-FR"/>
        </w:rPr>
        <w:t>l’Association Nationale des Docteurs</w:t>
      </w:r>
      <w:r w:rsidRPr="00F24D78">
        <w:rPr>
          <w:rFonts w:eastAsia="Times New Roman" w:cs="Times New Roman"/>
          <w:szCs w:val="24"/>
          <w:lang w:eastAsia="fr-FR"/>
        </w:rPr>
        <w:t>)</w:t>
      </w:r>
      <w:r w:rsidRPr="00DA4E9E">
        <w:rPr>
          <w:rFonts w:eastAsia="Times New Roman" w:cs="Times New Roman"/>
          <w:szCs w:val="24"/>
          <w:lang w:eastAsia="fr-FR"/>
        </w:rPr>
        <w:t>, la</w:t>
      </w:r>
      <w:r w:rsidRPr="00F24D78">
        <w:rPr>
          <w:rFonts w:eastAsia="Times New Roman" w:cs="Times New Roman"/>
          <w:szCs w:val="24"/>
          <w:lang w:eastAsia="fr-FR"/>
        </w:rPr>
        <w:t xml:space="preserve"> </w:t>
      </w:r>
      <w:hyperlink r:id="rId13" w:tgtFrame="_blank" w:history="1">
        <w:r w:rsidRPr="00DA4E9E">
          <w:rPr>
            <w:rFonts w:eastAsia="Times New Roman" w:cs="Times New Roman"/>
            <w:szCs w:val="24"/>
            <w:u w:val="single"/>
            <w:lang w:eastAsia="fr-FR"/>
          </w:rPr>
          <w:t>CJC</w:t>
        </w:r>
      </w:hyperlink>
      <w:r w:rsidRPr="00F24D78">
        <w:rPr>
          <w:rFonts w:eastAsia="Times New Roman" w:cs="Times New Roman"/>
          <w:szCs w:val="24"/>
          <w:lang w:eastAsia="fr-FR"/>
        </w:rPr>
        <w:t xml:space="preserve"> </w:t>
      </w:r>
      <w:r>
        <w:rPr>
          <w:rFonts w:eastAsia="Times New Roman" w:cs="Times New Roman"/>
          <w:szCs w:val="24"/>
          <w:lang w:eastAsia="fr-FR"/>
        </w:rPr>
        <w:t xml:space="preserve">(Confédération des Jeunes Chercheurs) </w:t>
      </w:r>
      <w:r w:rsidRPr="00DA4E9E">
        <w:rPr>
          <w:rFonts w:eastAsia="Times New Roman" w:cs="Times New Roman"/>
          <w:szCs w:val="24"/>
          <w:lang w:eastAsia="fr-FR"/>
        </w:rPr>
        <w:t>et le</w:t>
      </w:r>
      <w:r w:rsidRPr="00F24D78">
        <w:rPr>
          <w:rFonts w:eastAsia="Times New Roman" w:cs="Times New Roman"/>
          <w:szCs w:val="24"/>
          <w:lang w:eastAsia="fr-FR"/>
        </w:rPr>
        <w:t xml:space="preserve"> </w:t>
      </w:r>
      <w:hyperlink r:id="rId14" w:tgtFrame="_blank" w:history="1">
        <w:r w:rsidRPr="00DA4E9E">
          <w:rPr>
            <w:rFonts w:eastAsia="Times New Roman" w:cs="Times New Roman"/>
            <w:szCs w:val="24"/>
            <w:u w:val="single"/>
            <w:lang w:eastAsia="fr-FR"/>
          </w:rPr>
          <w:t>RNCD</w:t>
        </w:r>
      </w:hyperlink>
      <w:r>
        <w:rPr>
          <w:rFonts w:eastAsia="Times New Roman" w:cs="Times New Roman"/>
          <w:szCs w:val="24"/>
          <w:lang w:eastAsia="fr-FR"/>
        </w:rPr>
        <w:t xml:space="preserve"> (Réseau National des Collèges Doctoraux).</w:t>
      </w:r>
    </w:p>
    <w:p w14:paraId="4412F956" w14:textId="77777777" w:rsidR="00CB64D1" w:rsidRPr="00DA4E9E" w:rsidRDefault="00CB64D1" w:rsidP="00CB64D1">
      <w:pPr>
        <w:spacing w:line="276" w:lineRule="auto"/>
        <w:rPr>
          <w:rFonts w:eastAsia="Times New Roman" w:cs="Times New Roman"/>
          <w:szCs w:val="24"/>
          <w:lang w:eastAsia="fr-FR"/>
        </w:rPr>
      </w:pPr>
      <w:r w:rsidRPr="00DA4E9E">
        <w:rPr>
          <w:rFonts w:eastAsia="Times New Roman" w:cs="Times New Roman"/>
          <w:szCs w:val="24"/>
          <w:lang w:eastAsia="fr-FR"/>
        </w:rPr>
        <w:t>L’événement vis</w:t>
      </w:r>
      <w:r w:rsidRPr="00282047">
        <w:rPr>
          <w:rFonts w:eastAsia="Times New Roman" w:cs="Times New Roman"/>
          <w:szCs w:val="24"/>
          <w:lang w:eastAsia="fr-FR"/>
        </w:rPr>
        <w:t>ait</w:t>
      </w:r>
      <w:r w:rsidRPr="00DA4E9E">
        <w:rPr>
          <w:rFonts w:eastAsia="Times New Roman" w:cs="Times New Roman"/>
          <w:szCs w:val="24"/>
          <w:lang w:eastAsia="fr-FR"/>
        </w:rPr>
        <w:t xml:space="preserve"> à réunir des acteurs et actrices du doctorat de toute la France et de multiples statuts (direct</w:t>
      </w:r>
      <w:r>
        <w:rPr>
          <w:rFonts w:eastAsia="Times New Roman" w:cs="Times New Roman"/>
          <w:szCs w:val="24"/>
          <w:lang w:eastAsia="fr-FR"/>
        </w:rPr>
        <w:t>eurs et directrices</w:t>
      </w:r>
      <w:r w:rsidRPr="00DA4E9E">
        <w:rPr>
          <w:rFonts w:eastAsia="Times New Roman" w:cs="Times New Roman"/>
          <w:szCs w:val="24"/>
          <w:lang w:eastAsia="fr-FR"/>
        </w:rPr>
        <w:t xml:space="preserve"> d’</w:t>
      </w:r>
      <w:r>
        <w:rPr>
          <w:rFonts w:eastAsia="Times New Roman" w:cs="Times New Roman"/>
          <w:szCs w:val="24"/>
          <w:lang w:eastAsia="fr-FR"/>
        </w:rPr>
        <w:t>écoles doctorales</w:t>
      </w:r>
      <w:r w:rsidRPr="00DA4E9E">
        <w:rPr>
          <w:rFonts w:eastAsia="Times New Roman" w:cs="Times New Roman"/>
          <w:szCs w:val="24"/>
          <w:lang w:eastAsia="fr-FR"/>
        </w:rPr>
        <w:t xml:space="preserve"> ou de collèges doctoraux,</w:t>
      </w:r>
      <w:r w:rsidRPr="00282047">
        <w:rPr>
          <w:rFonts w:eastAsia="Times New Roman" w:cs="Times New Roman"/>
          <w:szCs w:val="24"/>
          <w:lang w:eastAsia="fr-FR"/>
        </w:rPr>
        <w:t xml:space="preserve"> </w:t>
      </w:r>
      <w:r w:rsidRPr="00DA4E9E">
        <w:rPr>
          <w:rFonts w:eastAsia="Times New Roman" w:cs="Times New Roman"/>
          <w:szCs w:val="24"/>
          <w:lang w:eastAsia="fr-FR"/>
        </w:rPr>
        <w:t>personnels administratifs, encadrants et encadrantes, doctorantes et doctorants) pour réfléchir aux enjeux actuels du doctorat et aux solutions à proposer.</w:t>
      </w:r>
    </w:p>
    <w:p w14:paraId="26F4371A" w14:textId="77777777" w:rsidR="00CB64D1" w:rsidRPr="00DA4E9E" w:rsidRDefault="00CB64D1" w:rsidP="00CB64D1">
      <w:pPr>
        <w:spacing w:line="276" w:lineRule="auto"/>
        <w:rPr>
          <w:rFonts w:eastAsia="Times New Roman" w:cs="Times New Roman"/>
          <w:szCs w:val="24"/>
          <w:lang w:eastAsia="fr-FR"/>
        </w:rPr>
      </w:pPr>
      <w:r w:rsidRPr="00DA4E9E">
        <w:rPr>
          <w:rFonts w:eastAsia="Times New Roman" w:cs="Times New Roman"/>
          <w:szCs w:val="24"/>
          <w:lang w:eastAsia="fr-FR"/>
        </w:rPr>
        <w:t>Il s’agi</w:t>
      </w:r>
      <w:r w:rsidRPr="00282047">
        <w:rPr>
          <w:rFonts w:eastAsia="Times New Roman" w:cs="Times New Roman"/>
          <w:szCs w:val="24"/>
          <w:lang w:eastAsia="fr-FR"/>
        </w:rPr>
        <w:t>ssait</w:t>
      </w:r>
      <w:r w:rsidRPr="00DA4E9E">
        <w:rPr>
          <w:rFonts w:eastAsia="Times New Roman" w:cs="Times New Roman"/>
          <w:szCs w:val="24"/>
          <w:lang w:eastAsia="fr-FR"/>
        </w:rPr>
        <w:t xml:space="preserve"> d’une</w:t>
      </w:r>
      <w:r w:rsidRPr="00282047">
        <w:rPr>
          <w:rFonts w:eastAsia="Times New Roman" w:cs="Times New Roman"/>
          <w:szCs w:val="24"/>
          <w:lang w:eastAsia="fr-FR"/>
        </w:rPr>
        <w:t xml:space="preserve"> </w:t>
      </w:r>
      <w:r w:rsidRPr="00DA4E9E">
        <w:rPr>
          <w:rFonts w:eastAsia="Times New Roman" w:cs="Times New Roman"/>
          <w:szCs w:val="24"/>
          <w:lang w:eastAsia="fr-FR"/>
        </w:rPr>
        <w:t>«</w:t>
      </w:r>
      <w:r w:rsidRPr="00282047">
        <w:rPr>
          <w:rFonts w:eastAsia="Times New Roman" w:cs="Times New Roman"/>
          <w:szCs w:val="24"/>
          <w:lang w:eastAsia="fr-FR"/>
        </w:rPr>
        <w:t> </w:t>
      </w:r>
      <w:r w:rsidRPr="00DA4E9E">
        <w:rPr>
          <w:rFonts w:eastAsia="Times New Roman" w:cs="Times New Roman"/>
          <w:szCs w:val="24"/>
          <w:lang w:eastAsia="fr-FR"/>
        </w:rPr>
        <w:t>non-conférence</w:t>
      </w:r>
      <w:r w:rsidRPr="00282047">
        <w:rPr>
          <w:rFonts w:eastAsia="Times New Roman" w:cs="Times New Roman"/>
          <w:szCs w:val="24"/>
          <w:lang w:eastAsia="fr-FR"/>
        </w:rPr>
        <w:t> </w:t>
      </w:r>
      <w:r w:rsidRPr="00DA4E9E">
        <w:rPr>
          <w:rFonts w:eastAsia="Times New Roman" w:cs="Times New Roman"/>
          <w:szCs w:val="24"/>
          <w:lang w:eastAsia="fr-FR"/>
        </w:rPr>
        <w:t xml:space="preserve">» : la manifestation </w:t>
      </w:r>
      <w:r w:rsidRPr="00282047">
        <w:rPr>
          <w:rFonts w:eastAsia="Times New Roman" w:cs="Times New Roman"/>
          <w:szCs w:val="24"/>
          <w:lang w:eastAsia="fr-FR"/>
        </w:rPr>
        <w:t>était</w:t>
      </w:r>
      <w:r w:rsidRPr="00DA4E9E">
        <w:rPr>
          <w:rFonts w:eastAsia="Times New Roman" w:cs="Times New Roman"/>
          <w:szCs w:val="24"/>
          <w:lang w:eastAsia="fr-FR"/>
        </w:rPr>
        <w:t xml:space="preserve"> organisée autour d’ateliers de réflexion </w:t>
      </w:r>
      <w:r>
        <w:rPr>
          <w:rFonts w:eastAsia="Times New Roman" w:cs="Times New Roman"/>
          <w:szCs w:val="24"/>
          <w:lang w:eastAsia="fr-FR"/>
        </w:rPr>
        <w:t>au cours desquels</w:t>
      </w:r>
      <w:r w:rsidRPr="00DA4E9E">
        <w:rPr>
          <w:rFonts w:eastAsia="Times New Roman" w:cs="Times New Roman"/>
          <w:szCs w:val="24"/>
          <w:lang w:eastAsia="fr-FR"/>
        </w:rPr>
        <w:t xml:space="preserve"> les participantes et participants </w:t>
      </w:r>
      <w:r w:rsidRPr="00282047">
        <w:rPr>
          <w:rFonts w:eastAsia="Times New Roman" w:cs="Times New Roman"/>
          <w:szCs w:val="24"/>
          <w:lang w:eastAsia="fr-FR"/>
        </w:rPr>
        <w:t xml:space="preserve">ont été invités à </w:t>
      </w:r>
      <w:r>
        <w:rPr>
          <w:rFonts w:eastAsia="Times New Roman" w:cs="Times New Roman"/>
          <w:szCs w:val="24"/>
          <w:lang w:eastAsia="fr-FR"/>
        </w:rPr>
        <w:t xml:space="preserve">réfléchir et à </w:t>
      </w:r>
      <w:proofErr w:type="spellStart"/>
      <w:r w:rsidRPr="00DA4E9E">
        <w:rPr>
          <w:rFonts w:eastAsia="Times New Roman" w:cs="Times New Roman"/>
          <w:szCs w:val="24"/>
          <w:lang w:eastAsia="fr-FR"/>
        </w:rPr>
        <w:t>co-construire</w:t>
      </w:r>
      <w:proofErr w:type="spellEnd"/>
      <w:r w:rsidRPr="00DA4E9E">
        <w:rPr>
          <w:rFonts w:eastAsia="Times New Roman" w:cs="Times New Roman"/>
          <w:szCs w:val="24"/>
          <w:lang w:eastAsia="fr-FR"/>
        </w:rPr>
        <w:t xml:space="preserve"> des solutions concrètes et réalistes à des problèmes actuels qui se posent dans la structuration et l’organisation du doctorat.</w:t>
      </w:r>
      <w:r>
        <w:rPr>
          <w:rFonts w:eastAsia="Times New Roman" w:cs="Times New Roman"/>
          <w:szCs w:val="24"/>
          <w:lang w:eastAsia="fr-FR"/>
        </w:rPr>
        <w:t xml:space="preserve"> </w:t>
      </w:r>
      <w:r w:rsidRPr="00282047">
        <w:rPr>
          <w:rFonts w:eastAsia="Times New Roman" w:cs="Times New Roman"/>
          <w:szCs w:val="24"/>
          <w:lang w:eastAsia="fr-FR"/>
        </w:rPr>
        <w:t>Trois</w:t>
      </w:r>
      <w:r w:rsidRPr="00DA4E9E">
        <w:rPr>
          <w:rFonts w:eastAsia="Times New Roman" w:cs="Times New Roman"/>
          <w:szCs w:val="24"/>
          <w:lang w:eastAsia="fr-FR"/>
        </w:rPr>
        <w:t xml:space="preserve"> conférences plénières </w:t>
      </w:r>
      <w:r w:rsidRPr="00282047">
        <w:rPr>
          <w:rFonts w:eastAsia="Times New Roman" w:cs="Times New Roman"/>
          <w:szCs w:val="24"/>
          <w:lang w:eastAsia="fr-FR"/>
        </w:rPr>
        <w:t>avaient été programmées pour</w:t>
      </w:r>
      <w:r w:rsidRPr="00DA4E9E">
        <w:rPr>
          <w:rFonts w:eastAsia="Times New Roman" w:cs="Times New Roman"/>
          <w:szCs w:val="24"/>
          <w:lang w:eastAsia="fr-FR"/>
        </w:rPr>
        <w:t xml:space="preserve"> enrichir les réflexions.</w:t>
      </w:r>
    </w:p>
    <w:p w14:paraId="01F2B8A4" w14:textId="77777777" w:rsidR="00CB64D1" w:rsidRPr="00282047" w:rsidRDefault="00CB64D1" w:rsidP="00CB64D1">
      <w:pPr>
        <w:pStyle w:val="NormalWeb"/>
        <w:spacing w:before="120" w:beforeAutospacing="0" w:after="120" w:afterAutospacing="0" w:line="276" w:lineRule="auto"/>
        <w:jc w:val="both"/>
      </w:pPr>
      <w:r w:rsidRPr="00282047">
        <w:t>Le WED 2023 avait pour thématique générale « Sciences et société en transition : quelle place du doctorat ? ». Trois sujets principaux avaient été annoncés pour les ateliers et les conférences :</w:t>
      </w:r>
    </w:p>
    <w:p w14:paraId="57A21709" w14:textId="77777777" w:rsidR="00CB64D1" w:rsidRPr="00282047" w:rsidRDefault="00CB64D1" w:rsidP="00CB64D1">
      <w:pPr>
        <w:numPr>
          <w:ilvl w:val="0"/>
          <w:numId w:val="14"/>
        </w:numPr>
        <w:spacing w:before="120" w:after="120" w:line="276" w:lineRule="auto"/>
        <w:ind w:left="1488"/>
        <w:jc w:val="both"/>
        <w:rPr>
          <w:rFonts w:cs="Times New Roman"/>
          <w:szCs w:val="24"/>
        </w:rPr>
      </w:pPr>
      <w:r>
        <w:rPr>
          <w:rFonts w:cs="Times New Roman"/>
          <w:szCs w:val="24"/>
        </w:rPr>
        <w:t>L</w:t>
      </w:r>
      <w:r w:rsidRPr="00282047">
        <w:rPr>
          <w:rFonts w:cs="Times New Roman"/>
          <w:szCs w:val="24"/>
        </w:rPr>
        <w:t xml:space="preserve">a santé mentale des </w:t>
      </w:r>
      <w:proofErr w:type="spellStart"/>
      <w:r w:rsidRPr="00282047">
        <w:rPr>
          <w:rFonts w:cs="Times New Roman"/>
          <w:szCs w:val="24"/>
        </w:rPr>
        <w:t>doctorant·es</w:t>
      </w:r>
      <w:proofErr w:type="spellEnd"/>
      <w:r w:rsidRPr="00282047">
        <w:rPr>
          <w:rFonts w:cs="Times New Roman"/>
          <w:szCs w:val="24"/>
        </w:rPr>
        <w:t xml:space="preserve"> et leur qualité de vie au travail</w:t>
      </w:r>
    </w:p>
    <w:p w14:paraId="005A9B9A" w14:textId="77777777" w:rsidR="00CB64D1" w:rsidRPr="00282047" w:rsidRDefault="00CB64D1" w:rsidP="00CB64D1">
      <w:pPr>
        <w:numPr>
          <w:ilvl w:val="0"/>
          <w:numId w:val="14"/>
        </w:numPr>
        <w:spacing w:before="120" w:after="120" w:line="276" w:lineRule="auto"/>
        <w:ind w:left="1488"/>
        <w:jc w:val="both"/>
        <w:rPr>
          <w:rFonts w:cs="Times New Roman"/>
          <w:szCs w:val="24"/>
        </w:rPr>
      </w:pPr>
      <w:r>
        <w:rPr>
          <w:rFonts w:cs="Times New Roman"/>
          <w:szCs w:val="24"/>
        </w:rPr>
        <w:t>L</w:t>
      </w:r>
      <w:r w:rsidRPr="00282047">
        <w:rPr>
          <w:rFonts w:cs="Times New Roman"/>
          <w:szCs w:val="24"/>
        </w:rPr>
        <w:t>’impact environnemental de la recherche doctorale</w:t>
      </w:r>
    </w:p>
    <w:p w14:paraId="2F101992" w14:textId="77777777" w:rsidR="00CB64D1" w:rsidRPr="00282047" w:rsidRDefault="00CB64D1" w:rsidP="00CB64D1">
      <w:pPr>
        <w:numPr>
          <w:ilvl w:val="0"/>
          <w:numId w:val="14"/>
        </w:numPr>
        <w:spacing w:before="120" w:after="120" w:line="276" w:lineRule="auto"/>
        <w:ind w:left="1488"/>
        <w:jc w:val="both"/>
        <w:rPr>
          <w:rFonts w:cs="Times New Roman"/>
          <w:szCs w:val="24"/>
        </w:rPr>
      </w:pPr>
      <w:r>
        <w:rPr>
          <w:rFonts w:cs="Times New Roman"/>
          <w:szCs w:val="24"/>
        </w:rPr>
        <w:t>Le</w:t>
      </w:r>
      <w:r w:rsidRPr="00282047">
        <w:rPr>
          <w:rFonts w:cs="Times New Roman"/>
          <w:szCs w:val="24"/>
        </w:rPr>
        <w:t xml:space="preserve"> rôle des </w:t>
      </w:r>
      <w:proofErr w:type="spellStart"/>
      <w:r w:rsidRPr="00282047">
        <w:rPr>
          <w:rFonts w:cs="Times New Roman"/>
          <w:szCs w:val="24"/>
        </w:rPr>
        <w:t>encadrant·es</w:t>
      </w:r>
      <w:proofErr w:type="spellEnd"/>
      <w:r w:rsidRPr="00282047">
        <w:rPr>
          <w:rFonts w:cs="Times New Roman"/>
          <w:szCs w:val="24"/>
        </w:rPr>
        <w:t xml:space="preserve"> dans la poursuite de carrière</w:t>
      </w:r>
    </w:p>
    <w:p w14:paraId="17B1B97B" w14:textId="77777777" w:rsidR="00CB64D1" w:rsidRPr="00282047" w:rsidRDefault="00CB64D1" w:rsidP="00CB64D1">
      <w:pPr>
        <w:pStyle w:val="Titre2"/>
        <w:spacing w:before="120" w:beforeAutospacing="0" w:after="120" w:afterAutospacing="0" w:line="276" w:lineRule="auto"/>
        <w:jc w:val="both"/>
        <w:rPr>
          <w:b w:val="0"/>
          <w:bCs w:val="0"/>
          <w:sz w:val="24"/>
          <w:szCs w:val="24"/>
        </w:rPr>
      </w:pPr>
      <w:r>
        <w:rPr>
          <w:b w:val="0"/>
          <w:bCs w:val="0"/>
          <w:sz w:val="24"/>
          <w:szCs w:val="24"/>
        </w:rPr>
        <w:t>Deux conférences plénières ont été données le</w:t>
      </w:r>
      <w:r w:rsidRPr="00282047">
        <w:rPr>
          <w:b w:val="0"/>
          <w:bCs w:val="0"/>
          <w:sz w:val="24"/>
          <w:szCs w:val="24"/>
        </w:rPr>
        <w:t xml:space="preserve"> 16 novembre</w:t>
      </w:r>
      <w:r>
        <w:rPr>
          <w:b w:val="0"/>
          <w:bCs w:val="0"/>
          <w:sz w:val="24"/>
          <w:szCs w:val="24"/>
        </w:rPr>
        <w:t xml:space="preserve"> : une première, </w:t>
      </w:r>
      <w:r w:rsidRPr="00282047">
        <w:rPr>
          <w:rStyle w:val="lev"/>
          <w:sz w:val="24"/>
          <w:szCs w:val="24"/>
        </w:rPr>
        <w:t>sur l’impact environnemental des activités de recherche</w:t>
      </w:r>
      <w:r>
        <w:rPr>
          <w:rStyle w:val="lev"/>
          <w:sz w:val="24"/>
          <w:szCs w:val="24"/>
        </w:rPr>
        <w:t xml:space="preserve"> par </w:t>
      </w:r>
      <w:proofErr w:type="spellStart"/>
      <w:r w:rsidRPr="00282047">
        <w:rPr>
          <w:rStyle w:val="lev"/>
          <w:sz w:val="24"/>
          <w:szCs w:val="24"/>
        </w:rPr>
        <w:t>Eric</w:t>
      </w:r>
      <w:proofErr w:type="spellEnd"/>
      <w:r w:rsidRPr="00282047">
        <w:rPr>
          <w:rStyle w:val="lev"/>
          <w:sz w:val="24"/>
          <w:szCs w:val="24"/>
        </w:rPr>
        <w:t xml:space="preserve"> </w:t>
      </w:r>
      <w:proofErr w:type="spellStart"/>
      <w:r w:rsidRPr="00282047">
        <w:rPr>
          <w:rStyle w:val="lev"/>
          <w:sz w:val="24"/>
          <w:szCs w:val="24"/>
        </w:rPr>
        <w:t>Guilyardi</w:t>
      </w:r>
      <w:proofErr w:type="spellEnd"/>
      <w:r w:rsidRPr="00282047">
        <w:rPr>
          <w:rStyle w:val="lev"/>
          <w:sz w:val="24"/>
          <w:szCs w:val="24"/>
        </w:rPr>
        <w:t xml:space="preserve"> </w:t>
      </w:r>
      <w:r>
        <w:rPr>
          <w:rStyle w:val="lev"/>
          <w:sz w:val="24"/>
          <w:szCs w:val="24"/>
        </w:rPr>
        <w:t>(</w:t>
      </w:r>
      <w:r w:rsidRPr="00282047">
        <w:rPr>
          <w:rStyle w:val="lev"/>
          <w:sz w:val="24"/>
          <w:szCs w:val="24"/>
        </w:rPr>
        <w:t>COMETS)</w:t>
      </w:r>
      <w:r>
        <w:rPr>
          <w:rStyle w:val="lev"/>
          <w:sz w:val="24"/>
          <w:szCs w:val="24"/>
        </w:rPr>
        <w:t xml:space="preserve"> ; et une deuxième, sur </w:t>
      </w:r>
      <w:r w:rsidRPr="00282047">
        <w:rPr>
          <w:rStyle w:val="lev"/>
          <w:sz w:val="24"/>
          <w:szCs w:val="24"/>
        </w:rPr>
        <w:t xml:space="preserve">la santé mentale des </w:t>
      </w:r>
      <w:proofErr w:type="spellStart"/>
      <w:r w:rsidRPr="00282047">
        <w:rPr>
          <w:rStyle w:val="lev"/>
          <w:sz w:val="24"/>
          <w:szCs w:val="24"/>
        </w:rPr>
        <w:t>doctorant·es</w:t>
      </w:r>
      <w:proofErr w:type="spellEnd"/>
      <w:r w:rsidRPr="00282047">
        <w:rPr>
          <w:rStyle w:val="lev"/>
          <w:sz w:val="24"/>
          <w:szCs w:val="24"/>
        </w:rPr>
        <w:t xml:space="preserve"> </w:t>
      </w:r>
      <w:r>
        <w:rPr>
          <w:rStyle w:val="lev"/>
          <w:sz w:val="24"/>
          <w:szCs w:val="24"/>
        </w:rPr>
        <w:t xml:space="preserve">par </w:t>
      </w:r>
      <w:r w:rsidRPr="00282047">
        <w:rPr>
          <w:rStyle w:val="lev"/>
          <w:sz w:val="24"/>
          <w:szCs w:val="24"/>
        </w:rPr>
        <w:t xml:space="preserve">Stéphanie </w:t>
      </w:r>
      <w:proofErr w:type="spellStart"/>
      <w:r w:rsidRPr="00282047">
        <w:rPr>
          <w:rStyle w:val="lev"/>
          <w:sz w:val="24"/>
          <w:szCs w:val="24"/>
        </w:rPr>
        <w:t>Gauttier</w:t>
      </w:r>
      <w:proofErr w:type="spellEnd"/>
      <w:r w:rsidRPr="00282047">
        <w:rPr>
          <w:rStyle w:val="lev"/>
          <w:sz w:val="24"/>
          <w:szCs w:val="24"/>
        </w:rPr>
        <w:t xml:space="preserve"> </w:t>
      </w:r>
      <w:r>
        <w:rPr>
          <w:rStyle w:val="lev"/>
          <w:sz w:val="24"/>
          <w:szCs w:val="24"/>
        </w:rPr>
        <w:t>(</w:t>
      </w:r>
      <w:r w:rsidRPr="00282047">
        <w:rPr>
          <w:rStyle w:val="lev"/>
          <w:sz w:val="24"/>
          <w:szCs w:val="24"/>
        </w:rPr>
        <w:t>Grenoble Ecole de Management)</w:t>
      </w:r>
      <w:r>
        <w:rPr>
          <w:rStyle w:val="lev"/>
          <w:sz w:val="24"/>
          <w:szCs w:val="24"/>
        </w:rPr>
        <w:t xml:space="preserve">. Le 17 novembre, une conférence-débat sur </w:t>
      </w:r>
      <w:r w:rsidRPr="00282047">
        <w:rPr>
          <w:rStyle w:val="lev"/>
          <w:sz w:val="24"/>
          <w:szCs w:val="24"/>
        </w:rPr>
        <w:t>le devenir de l’encadrement doctoral en Europe</w:t>
      </w:r>
      <w:r>
        <w:rPr>
          <w:rStyle w:val="lev"/>
          <w:sz w:val="24"/>
          <w:szCs w:val="24"/>
        </w:rPr>
        <w:t xml:space="preserve"> avait également été organisée.</w:t>
      </w:r>
    </w:p>
    <w:p w14:paraId="18255178" w14:textId="77777777" w:rsidR="00CB64D1" w:rsidRPr="00811FF3" w:rsidRDefault="00CB64D1" w:rsidP="00CB64D1">
      <w:pPr>
        <w:spacing w:line="276" w:lineRule="auto"/>
        <w:rPr>
          <w:rFonts w:cs="Times New Roman"/>
          <w:szCs w:val="24"/>
        </w:rPr>
      </w:pPr>
      <w:r>
        <w:rPr>
          <w:rFonts w:cs="Times New Roman"/>
          <w:szCs w:val="24"/>
        </w:rPr>
        <w:t xml:space="preserve">Une </w:t>
      </w:r>
      <w:r w:rsidRPr="00811FF3">
        <w:rPr>
          <w:rFonts w:cs="Times New Roman"/>
          <w:szCs w:val="24"/>
        </w:rPr>
        <w:t>activité de coh</w:t>
      </w:r>
      <w:r>
        <w:rPr>
          <w:rFonts w:cs="Times New Roman"/>
          <w:szCs w:val="24"/>
        </w:rPr>
        <w:t>é</w:t>
      </w:r>
      <w:r w:rsidRPr="00811FF3">
        <w:rPr>
          <w:rFonts w:cs="Times New Roman"/>
          <w:szCs w:val="24"/>
        </w:rPr>
        <w:t>sion a é</w:t>
      </w:r>
      <w:r>
        <w:rPr>
          <w:rFonts w:cs="Times New Roman"/>
          <w:szCs w:val="24"/>
        </w:rPr>
        <w:t xml:space="preserve">té proposée aux participants le soir du 16 novembre ; elle était organisée </w:t>
      </w:r>
      <w:r w:rsidRPr="00282047">
        <w:rPr>
          <w:rFonts w:cs="Times New Roman"/>
          <w:szCs w:val="24"/>
        </w:rPr>
        <w:t>à la Plage Digitale</w:t>
      </w:r>
      <w:r>
        <w:rPr>
          <w:rFonts w:cs="Times New Roman"/>
          <w:szCs w:val="24"/>
        </w:rPr>
        <w:t xml:space="preserve"> de Strasbourg (</w:t>
      </w:r>
      <w:hyperlink r:id="rId15" w:history="1">
        <w:r w:rsidRPr="009D7B6D">
          <w:rPr>
            <w:rStyle w:val="Lienhypertexte"/>
            <w:rFonts w:cs="Times New Roman"/>
            <w:szCs w:val="24"/>
          </w:rPr>
          <w:t>https://www.laplagedigitale.eu/</w:t>
        </w:r>
      </w:hyperlink>
      <w:r>
        <w:rPr>
          <w:rFonts w:cs="Times New Roman"/>
          <w:szCs w:val="24"/>
        </w:rPr>
        <w:t>) et a été suivie d’un temps d’échanges et de convivialité.</w:t>
      </w:r>
      <w:r w:rsidRPr="00811FF3">
        <w:rPr>
          <w:rFonts w:cs="Times New Roman"/>
          <w:szCs w:val="24"/>
        </w:rPr>
        <w:t xml:space="preserve"> </w:t>
      </w:r>
    </w:p>
    <w:p w14:paraId="6AB31B65" w14:textId="77777777" w:rsidR="00CB64D1" w:rsidRPr="00282047" w:rsidRDefault="00CB64D1" w:rsidP="00CB64D1">
      <w:pPr>
        <w:pStyle w:val="NormalWeb"/>
        <w:spacing w:before="120" w:beforeAutospacing="0" w:after="120" w:afterAutospacing="0" w:line="276" w:lineRule="auto"/>
        <w:jc w:val="both"/>
      </w:pPr>
      <w:r w:rsidRPr="00282047">
        <w:t xml:space="preserve">Le Comité de Pilotage </w:t>
      </w:r>
      <w:r>
        <w:t xml:space="preserve">du WED 2023 </w:t>
      </w:r>
      <w:r w:rsidRPr="00282047">
        <w:t>a</w:t>
      </w:r>
      <w:r>
        <w:t>vait</w:t>
      </w:r>
      <w:r w:rsidRPr="00282047">
        <w:t xml:space="preserve"> proposé les thématiques suivantes :</w:t>
      </w:r>
    </w:p>
    <w:p w14:paraId="742ED15F"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Partage de pratiques sur les formations pour les doctorants concernant l’impact environnemental de la recherche</w:t>
      </w:r>
    </w:p>
    <w:p w14:paraId="432327FE"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Analyser l’impact environnemental pour les projets doctoraux</w:t>
      </w:r>
    </w:p>
    <w:p w14:paraId="36C20621"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Imaginer une démarche pédagogique sur la dimension environnementale de l’éthique de la recherche</w:t>
      </w:r>
    </w:p>
    <w:p w14:paraId="4C71E512"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Organiser et composer les Comités de Suivi Individuel</w:t>
      </w:r>
    </w:p>
    <w:p w14:paraId="486DCF83"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Signaler les situations problématiques dans la relation encadrant-doctorant</w:t>
      </w:r>
    </w:p>
    <w:p w14:paraId="37BEA49D"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Réagir à un signalement lorsque l’on est responsable d’ED ou de collège doctoral</w:t>
      </w:r>
    </w:p>
    <w:p w14:paraId="27BDF494"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Identifier les leviers des ED pour sensibiliser les directions d’unité aux violences sexistes et sexuelles</w:t>
      </w:r>
    </w:p>
    <w:p w14:paraId="3D5C8791"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 xml:space="preserve">Difficultés spécifiques aux situations problématiques dans un cadre </w:t>
      </w:r>
      <w:proofErr w:type="spellStart"/>
      <w:r w:rsidRPr="00282047">
        <w:rPr>
          <w:rFonts w:cs="Times New Roman"/>
          <w:szCs w:val="24"/>
        </w:rPr>
        <w:t>multitutelle</w:t>
      </w:r>
      <w:proofErr w:type="spellEnd"/>
    </w:p>
    <w:p w14:paraId="21C98930"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Indicateurs bibliométriques dans l’évaluation du doctorat</w:t>
      </w:r>
    </w:p>
    <w:p w14:paraId="4BA0C32A"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Échange de pratiques sur les problèmes d’intégrité scientifique</w:t>
      </w:r>
    </w:p>
    <w:p w14:paraId="716BFC18"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Inciter à l’entrepren</w:t>
      </w:r>
      <w:r>
        <w:rPr>
          <w:rFonts w:cs="Times New Roman"/>
          <w:szCs w:val="24"/>
        </w:rPr>
        <w:t>eu</w:t>
      </w:r>
      <w:r w:rsidRPr="00282047">
        <w:rPr>
          <w:rFonts w:cs="Times New Roman"/>
          <w:szCs w:val="24"/>
        </w:rPr>
        <w:t>riat</w:t>
      </w:r>
    </w:p>
    <w:p w14:paraId="56B31CC1"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Pratiques de valorisation du doctorat</w:t>
      </w:r>
    </w:p>
    <w:p w14:paraId="3062F1A7"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Recherche partenariale et doctorat</w:t>
      </w:r>
    </w:p>
    <w:p w14:paraId="5EDD6FD4"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Partage de pratiques sur les démarches d’amélioration continue des formations pour les doctorants</w:t>
      </w:r>
    </w:p>
    <w:p w14:paraId="701801E3"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Les attentes des doctorants pour leurs journées d’accueil</w:t>
      </w:r>
    </w:p>
    <w:p w14:paraId="640D548E" w14:textId="77777777" w:rsidR="00CB64D1" w:rsidRPr="00282047" w:rsidRDefault="00CB64D1" w:rsidP="00CB64D1">
      <w:pPr>
        <w:numPr>
          <w:ilvl w:val="0"/>
          <w:numId w:val="15"/>
        </w:numPr>
        <w:spacing w:before="120" w:after="120" w:line="276" w:lineRule="auto"/>
        <w:ind w:left="1488"/>
        <w:jc w:val="both"/>
        <w:rPr>
          <w:rFonts w:cs="Times New Roman"/>
          <w:szCs w:val="24"/>
        </w:rPr>
      </w:pPr>
      <w:r w:rsidRPr="00282047">
        <w:rPr>
          <w:rFonts w:cs="Times New Roman"/>
          <w:szCs w:val="24"/>
        </w:rPr>
        <w:t>Sensibiliser les encadrants à leur environnement de travail</w:t>
      </w:r>
    </w:p>
    <w:p w14:paraId="6E71A56C" w14:textId="77777777" w:rsidR="00CB64D1" w:rsidRPr="00282047" w:rsidRDefault="00CB64D1" w:rsidP="00CB64D1">
      <w:pPr>
        <w:pStyle w:val="NormalWeb"/>
        <w:spacing w:before="120" w:beforeAutospacing="0" w:after="120" w:afterAutospacing="0" w:line="276" w:lineRule="auto"/>
        <w:jc w:val="both"/>
      </w:pPr>
      <w:r w:rsidRPr="00D32B66">
        <w:t xml:space="preserve">Le détail des ateliers est disponible sur le site internet du WE : </w:t>
      </w:r>
      <w:hyperlink r:id="rId16" w:history="1">
        <w:r w:rsidRPr="00D32B66">
          <w:rPr>
            <w:rStyle w:val="Lienhypertexte"/>
          </w:rPr>
          <w:t>descriptif des ateliers</w:t>
        </w:r>
      </w:hyperlink>
      <w:r w:rsidRPr="00D32B66">
        <w:t>.</w:t>
      </w:r>
    </w:p>
    <w:p w14:paraId="18E41846" w14:textId="77777777" w:rsidR="00CB64D1" w:rsidRPr="00282047" w:rsidRDefault="00CB64D1" w:rsidP="00CB64D1">
      <w:pPr>
        <w:pStyle w:val="NormalWeb"/>
        <w:spacing w:before="120" w:beforeAutospacing="0" w:after="120" w:afterAutospacing="0" w:line="276" w:lineRule="auto"/>
        <w:jc w:val="both"/>
      </w:pPr>
      <w:r w:rsidRPr="00282047">
        <w:t xml:space="preserve">L’après-midi du 17 novembre </w:t>
      </w:r>
      <w:r>
        <w:t>a accueilli</w:t>
      </w:r>
      <w:r w:rsidRPr="00282047">
        <w:t xml:space="preserve"> un événement satellite, organisé par </w:t>
      </w:r>
      <w:proofErr w:type="spellStart"/>
      <w:r w:rsidRPr="00282047">
        <w:t>Adoc</w:t>
      </w:r>
      <w:proofErr w:type="spellEnd"/>
      <w:r w:rsidRPr="00282047">
        <w:t xml:space="preserve"> </w:t>
      </w:r>
      <w:proofErr w:type="spellStart"/>
      <w:r w:rsidRPr="00282047">
        <w:t>Mètis</w:t>
      </w:r>
      <w:proofErr w:type="spellEnd"/>
      <w:r w:rsidRPr="00282047">
        <w:t xml:space="preserve"> en partenariat avec le</w:t>
      </w:r>
      <w:r>
        <w:t xml:space="preserve"> </w:t>
      </w:r>
      <w:hyperlink r:id="rId17" w:history="1">
        <w:r w:rsidRPr="00282047">
          <w:rPr>
            <w:rStyle w:val="Lienhypertexte"/>
          </w:rPr>
          <w:t>Laboratoire Interdisciplinaire sur le Doctorat</w:t>
        </w:r>
      </w:hyperlink>
      <w:r>
        <w:t xml:space="preserve"> </w:t>
      </w:r>
      <w:r w:rsidRPr="00282047">
        <w:t>(</w:t>
      </w:r>
      <w:proofErr w:type="spellStart"/>
      <w:r w:rsidRPr="00282047">
        <w:t>Adoc</w:t>
      </w:r>
      <w:proofErr w:type="spellEnd"/>
      <w:r w:rsidRPr="00282047">
        <w:t xml:space="preserve"> Talent Management)</w:t>
      </w:r>
      <w:r>
        <w:t>. Il s’agissait</w:t>
      </w:r>
      <w:r w:rsidRPr="00282047">
        <w:t xml:space="preserve"> </w:t>
      </w:r>
      <w:r>
        <w:t>d’</w:t>
      </w:r>
      <w:r w:rsidRPr="00282047">
        <w:t>un symposium de recherche sur l’encadrement doctoral, destiné à lancer un réseau de recherche dédié à l’encadrement doctoral.</w:t>
      </w:r>
    </w:p>
    <w:p w14:paraId="0183E89C" w14:textId="77777777" w:rsidR="00CB64D1" w:rsidRPr="00282047" w:rsidRDefault="00CB64D1" w:rsidP="00CB64D1">
      <w:pPr>
        <w:pStyle w:val="NormalWeb"/>
        <w:spacing w:before="120" w:beforeAutospacing="0" w:after="120" w:afterAutospacing="0" w:line="276" w:lineRule="auto"/>
        <w:jc w:val="both"/>
      </w:pPr>
      <w:r w:rsidRPr="00282047">
        <w:t xml:space="preserve">Deux conférences ont </w:t>
      </w:r>
      <w:r>
        <w:t>été données</w:t>
      </w:r>
      <w:r w:rsidRPr="00282047">
        <w:t xml:space="preserve">, qui ont chacune </w:t>
      </w:r>
      <w:r>
        <w:t xml:space="preserve">proposé </w:t>
      </w:r>
      <w:r w:rsidRPr="00282047">
        <w:t>un état de l’art sur une thématique scientifique</w:t>
      </w:r>
      <w:r>
        <w:t> </w:t>
      </w:r>
      <w:r w:rsidRPr="00282047">
        <w:t>:</w:t>
      </w:r>
    </w:p>
    <w:p w14:paraId="3C7F5E79" w14:textId="77777777" w:rsidR="00CB64D1" w:rsidRPr="00282047" w:rsidRDefault="00CB64D1" w:rsidP="00CB64D1">
      <w:pPr>
        <w:numPr>
          <w:ilvl w:val="0"/>
          <w:numId w:val="16"/>
        </w:numPr>
        <w:spacing w:before="120" w:after="120" w:line="276" w:lineRule="auto"/>
        <w:ind w:left="1488"/>
        <w:jc w:val="both"/>
        <w:rPr>
          <w:rFonts w:cs="Times New Roman"/>
          <w:szCs w:val="24"/>
        </w:rPr>
      </w:pPr>
      <w:r>
        <w:rPr>
          <w:rFonts w:cs="Times New Roman"/>
          <w:szCs w:val="24"/>
        </w:rPr>
        <w:t>L</w:t>
      </w:r>
      <w:r w:rsidRPr="00282047">
        <w:rPr>
          <w:rFonts w:cs="Times New Roman"/>
          <w:szCs w:val="24"/>
        </w:rPr>
        <w:t xml:space="preserve">es modalités de montée en compétence des </w:t>
      </w:r>
      <w:proofErr w:type="spellStart"/>
      <w:r w:rsidRPr="00282047">
        <w:rPr>
          <w:rFonts w:cs="Times New Roman"/>
          <w:szCs w:val="24"/>
        </w:rPr>
        <w:t>encadrant·es</w:t>
      </w:r>
      <w:proofErr w:type="spellEnd"/>
      <w:r w:rsidRPr="00282047">
        <w:rPr>
          <w:rFonts w:cs="Times New Roman"/>
          <w:szCs w:val="24"/>
        </w:rPr>
        <w:t xml:space="preserve">, animée par Dr Lynn </w:t>
      </w:r>
      <w:proofErr w:type="spellStart"/>
      <w:r w:rsidRPr="00282047">
        <w:rPr>
          <w:rFonts w:cs="Times New Roman"/>
          <w:szCs w:val="24"/>
        </w:rPr>
        <w:t>McAlpine</w:t>
      </w:r>
      <w:proofErr w:type="spellEnd"/>
      <w:r w:rsidRPr="00282047">
        <w:rPr>
          <w:rFonts w:cs="Times New Roman"/>
          <w:szCs w:val="24"/>
        </w:rPr>
        <w:t xml:space="preserve"> (</w:t>
      </w:r>
      <w:proofErr w:type="spellStart"/>
      <w:r w:rsidRPr="00282047">
        <w:rPr>
          <w:rFonts w:cs="Times New Roman"/>
          <w:szCs w:val="24"/>
        </w:rPr>
        <w:t>Department</w:t>
      </w:r>
      <w:proofErr w:type="spellEnd"/>
      <w:r w:rsidRPr="00282047">
        <w:rPr>
          <w:rFonts w:cs="Times New Roman"/>
          <w:szCs w:val="24"/>
        </w:rPr>
        <w:t xml:space="preserve"> of Education, Oxford </w:t>
      </w:r>
      <w:proofErr w:type="spellStart"/>
      <w:r w:rsidRPr="00282047">
        <w:rPr>
          <w:rFonts w:cs="Times New Roman"/>
          <w:szCs w:val="24"/>
        </w:rPr>
        <w:t>University</w:t>
      </w:r>
      <w:proofErr w:type="spellEnd"/>
      <w:r w:rsidRPr="00282047">
        <w:rPr>
          <w:rFonts w:cs="Times New Roman"/>
          <w:szCs w:val="24"/>
        </w:rPr>
        <w:t>)</w:t>
      </w:r>
    </w:p>
    <w:p w14:paraId="7D580B77" w14:textId="77777777" w:rsidR="00CB64D1" w:rsidRPr="00282047" w:rsidRDefault="00CB64D1" w:rsidP="00CB64D1">
      <w:pPr>
        <w:numPr>
          <w:ilvl w:val="0"/>
          <w:numId w:val="16"/>
        </w:numPr>
        <w:spacing w:before="120" w:after="120" w:line="276" w:lineRule="auto"/>
        <w:ind w:left="1488"/>
        <w:jc w:val="both"/>
        <w:rPr>
          <w:rFonts w:cs="Times New Roman"/>
          <w:szCs w:val="24"/>
        </w:rPr>
      </w:pPr>
      <w:r>
        <w:rPr>
          <w:rFonts w:cs="Times New Roman"/>
          <w:szCs w:val="24"/>
        </w:rPr>
        <w:t>L</w:t>
      </w:r>
      <w:r w:rsidRPr="00282047">
        <w:rPr>
          <w:rFonts w:cs="Times New Roman"/>
          <w:szCs w:val="24"/>
        </w:rPr>
        <w:t xml:space="preserve">’impact des politiques publiques sur l’encadrement doctoral, animée par Dr </w:t>
      </w:r>
      <w:proofErr w:type="spellStart"/>
      <w:r w:rsidRPr="00282047">
        <w:rPr>
          <w:rFonts w:cs="Times New Roman"/>
          <w:szCs w:val="24"/>
        </w:rPr>
        <w:t>Teele</w:t>
      </w:r>
      <w:proofErr w:type="spellEnd"/>
      <w:r w:rsidRPr="00282047">
        <w:rPr>
          <w:rFonts w:cs="Times New Roman"/>
          <w:szCs w:val="24"/>
        </w:rPr>
        <w:t xml:space="preserve"> </w:t>
      </w:r>
      <w:proofErr w:type="spellStart"/>
      <w:r w:rsidRPr="00282047">
        <w:rPr>
          <w:rFonts w:cs="Times New Roman"/>
          <w:szCs w:val="24"/>
        </w:rPr>
        <w:t>Tõnismann</w:t>
      </w:r>
      <w:proofErr w:type="spellEnd"/>
      <w:r w:rsidRPr="00282047">
        <w:rPr>
          <w:rFonts w:cs="Times New Roman"/>
          <w:szCs w:val="24"/>
        </w:rPr>
        <w:t xml:space="preserve"> (Laboratoire Interdisciplinaire sur le Doctorat, </w:t>
      </w:r>
      <w:proofErr w:type="spellStart"/>
      <w:r w:rsidRPr="00282047">
        <w:rPr>
          <w:rFonts w:cs="Times New Roman"/>
          <w:szCs w:val="24"/>
        </w:rPr>
        <w:t>Adoc</w:t>
      </w:r>
      <w:proofErr w:type="spellEnd"/>
      <w:r w:rsidRPr="00282047">
        <w:rPr>
          <w:rFonts w:cs="Times New Roman"/>
          <w:szCs w:val="24"/>
        </w:rPr>
        <w:t xml:space="preserve"> Talent Management)</w:t>
      </w:r>
    </w:p>
    <w:p w14:paraId="35BCD2C9" w14:textId="77777777" w:rsidR="00CB64D1" w:rsidRPr="007A18DA" w:rsidRDefault="00CB64D1" w:rsidP="00CB64D1">
      <w:pPr>
        <w:pStyle w:val="NormalWeb"/>
        <w:spacing w:before="120" w:beforeAutospacing="0" w:after="120" w:afterAutospacing="0" w:line="276" w:lineRule="auto"/>
        <w:jc w:val="both"/>
      </w:pPr>
      <w:r w:rsidRPr="00282047">
        <w:t xml:space="preserve">Elles ont </w:t>
      </w:r>
      <w:r>
        <w:t xml:space="preserve">été </w:t>
      </w:r>
      <w:r w:rsidRPr="00282047">
        <w:t>suivies par une réunion de</w:t>
      </w:r>
      <w:r>
        <w:t xml:space="preserve"> </w:t>
      </w:r>
      <w:r w:rsidRPr="00282047">
        <w:rPr>
          <w:rStyle w:val="Accentuation"/>
        </w:rPr>
        <w:t>brainstorming</w:t>
      </w:r>
      <w:r>
        <w:t xml:space="preserve"> </w:t>
      </w:r>
      <w:r w:rsidRPr="00282047">
        <w:t xml:space="preserve">entre </w:t>
      </w:r>
      <w:proofErr w:type="gramStart"/>
      <w:r w:rsidRPr="00282047">
        <w:t>le</w:t>
      </w:r>
      <w:r>
        <w:t>s</w:t>
      </w:r>
      <w:r w:rsidRPr="00282047">
        <w:t xml:space="preserve"> </w:t>
      </w:r>
      <w:proofErr w:type="spellStart"/>
      <w:r w:rsidRPr="00282047">
        <w:t>chercheur</w:t>
      </w:r>
      <w:proofErr w:type="gramEnd"/>
      <w:r w:rsidRPr="00282047">
        <w:t>·es</w:t>
      </w:r>
      <w:proofErr w:type="spellEnd"/>
      <w:r w:rsidRPr="00282047">
        <w:t xml:space="preserve"> et les personnes présentes, </w:t>
      </w:r>
      <w:r>
        <w:t>destinée à</w:t>
      </w:r>
      <w:r w:rsidRPr="00282047">
        <w:t xml:space="preserve"> réfléchir aux thématiques de recherche qu’il faudrait porter et aux collaborations à envisager.</w:t>
      </w:r>
    </w:p>
    <w:p w14:paraId="16EA40FB" w14:textId="46F9D706" w:rsidR="00CB64D1" w:rsidRPr="00910825" w:rsidRDefault="00CB64D1" w:rsidP="00354BFA">
      <w:pPr>
        <w:jc w:val="both"/>
        <w:rPr>
          <w:rFonts w:cstheme="minorHAnsi"/>
        </w:rPr>
      </w:pPr>
    </w:p>
    <w:sectPr w:rsidR="00CB64D1" w:rsidRPr="009108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3BF1"/>
    <w:multiLevelType w:val="multilevel"/>
    <w:tmpl w:val="9FA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B14786"/>
    <w:multiLevelType w:val="multilevel"/>
    <w:tmpl w:val="24FA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41FF8"/>
    <w:multiLevelType w:val="hybridMultilevel"/>
    <w:tmpl w:val="AD120546"/>
    <w:lvl w:ilvl="0" w:tplc="7180AB5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FA760A"/>
    <w:multiLevelType w:val="hybridMultilevel"/>
    <w:tmpl w:val="EFC26E3E"/>
    <w:lvl w:ilvl="0" w:tplc="636A753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634C52"/>
    <w:multiLevelType w:val="hybridMultilevel"/>
    <w:tmpl w:val="746CCB62"/>
    <w:lvl w:ilvl="0" w:tplc="EC564D2C">
      <w:start w:val="1"/>
      <w:numFmt w:val="bullet"/>
      <w:lvlText w:val="o"/>
      <w:lvlJc w:val="left"/>
      <w:pPr>
        <w:tabs>
          <w:tab w:val="num" w:pos="720"/>
        </w:tabs>
        <w:ind w:left="720" w:hanging="360"/>
      </w:pPr>
      <w:rPr>
        <w:rFonts w:ascii="Courier New" w:hAnsi="Courier New" w:hint="default"/>
      </w:rPr>
    </w:lvl>
    <w:lvl w:ilvl="1" w:tplc="EEAE2194" w:tentative="1">
      <w:start w:val="1"/>
      <w:numFmt w:val="bullet"/>
      <w:lvlText w:val="o"/>
      <w:lvlJc w:val="left"/>
      <w:pPr>
        <w:tabs>
          <w:tab w:val="num" w:pos="1440"/>
        </w:tabs>
        <w:ind w:left="1440" w:hanging="360"/>
      </w:pPr>
      <w:rPr>
        <w:rFonts w:ascii="Courier New" w:hAnsi="Courier New" w:hint="default"/>
      </w:rPr>
    </w:lvl>
    <w:lvl w:ilvl="2" w:tplc="B20853B6" w:tentative="1">
      <w:start w:val="1"/>
      <w:numFmt w:val="bullet"/>
      <w:lvlText w:val="o"/>
      <w:lvlJc w:val="left"/>
      <w:pPr>
        <w:tabs>
          <w:tab w:val="num" w:pos="2160"/>
        </w:tabs>
        <w:ind w:left="2160" w:hanging="360"/>
      </w:pPr>
      <w:rPr>
        <w:rFonts w:ascii="Courier New" w:hAnsi="Courier New" w:hint="default"/>
      </w:rPr>
    </w:lvl>
    <w:lvl w:ilvl="3" w:tplc="06543926" w:tentative="1">
      <w:start w:val="1"/>
      <w:numFmt w:val="bullet"/>
      <w:lvlText w:val="o"/>
      <w:lvlJc w:val="left"/>
      <w:pPr>
        <w:tabs>
          <w:tab w:val="num" w:pos="2880"/>
        </w:tabs>
        <w:ind w:left="2880" w:hanging="360"/>
      </w:pPr>
      <w:rPr>
        <w:rFonts w:ascii="Courier New" w:hAnsi="Courier New" w:hint="default"/>
      </w:rPr>
    </w:lvl>
    <w:lvl w:ilvl="4" w:tplc="C1B23CA8" w:tentative="1">
      <w:start w:val="1"/>
      <w:numFmt w:val="bullet"/>
      <w:lvlText w:val="o"/>
      <w:lvlJc w:val="left"/>
      <w:pPr>
        <w:tabs>
          <w:tab w:val="num" w:pos="3600"/>
        </w:tabs>
        <w:ind w:left="3600" w:hanging="360"/>
      </w:pPr>
      <w:rPr>
        <w:rFonts w:ascii="Courier New" w:hAnsi="Courier New" w:hint="default"/>
      </w:rPr>
    </w:lvl>
    <w:lvl w:ilvl="5" w:tplc="5EC62576" w:tentative="1">
      <w:start w:val="1"/>
      <w:numFmt w:val="bullet"/>
      <w:lvlText w:val="o"/>
      <w:lvlJc w:val="left"/>
      <w:pPr>
        <w:tabs>
          <w:tab w:val="num" w:pos="4320"/>
        </w:tabs>
        <w:ind w:left="4320" w:hanging="360"/>
      </w:pPr>
      <w:rPr>
        <w:rFonts w:ascii="Courier New" w:hAnsi="Courier New" w:hint="default"/>
      </w:rPr>
    </w:lvl>
    <w:lvl w:ilvl="6" w:tplc="8C283C52" w:tentative="1">
      <w:start w:val="1"/>
      <w:numFmt w:val="bullet"/>
      <w:lvlText w:val="o"/>
      <w:lvlJc w:val="left"/>
      <w:pPr>
        <w:tabs>
          <w:tab w:val="num" w:pos="5040"/>
        </w:tabs>
        <w:ind w:left="5040" w:hanging="360"/>
      </w:pPr>
      <w:rPr>
        <w:rFonts w:ascii="Courier New" w:hAnsi="Courier New" w:hint="default"/>
      </w:rPr>
    </w:lvl>
    <w:lvl w:ilvl="7" w:tplc="858A98FA" w:tentative="1">
      <w:start w:val="1"/>
      <w:numFmt w:val="bullet"/>
      <w:lvlText w:val="o"/>
      <w:lvlJc w:val="left"/>
      <w:pPr>
        <w:tabs>
          <w:tab w:val="num" w:pos="5760"/>
        </w:tabs>
        <w:ind w:left="5760" w:hanging="360"/>
      </w:pPr>
      <w:rPr>
        <w:rFonts w:ascii="Courier New" w:hAnsi="Courier New" w:hint="default"/>
      </w:rPr>
    </w:lvl>
    <w:lvl w:ilvl="8" w:tplc="14D8EBF2"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5B373AB"/>
    <w:multiLevelType w:val="hybridMultilevel"/>
    <w:tmpl w:val="93CC7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6305E0"/>
    <w:multiLevelType w:val="hybridMultilevel"/>
    <w:tmpl w:val="39142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927313"/>
    <w:multiLevelType w:val="hybridMultilevel"/>
    <w:tmpl w:val="F7B46D20"/>
    <w:lvl w:ilvl="0" w:tplc="636A753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F14C5E"/>
    <w:multiLevelType w:val="hybridMultilevel"/>
    <w:tmpl w:val="DBBC5F18"/>
    <w:lvl w:ilvl="0" w:tplc="8CFE622E">
      <w:start w:val="1"/>
      <w:numFmt w:val="bullet"/>
      <w:lvlText w:val=" "/>
      <w:lvlJc w:val="left"/>
      <w:pPr>
        <w:tabs>
          <w:tab w:val="num" w:pos="720"/>
        </w:tabs>
        <w:ind w:left="720" w:hanging="360"/>
      </w:pPr>
      <w:rPr>
        <w:rFonts w:ascii="Calibri" w:hAnsi="Calibri" w:hint="default"/>
      </w:rPr>
    </w:lvl>
    <w:lvl w:ilvl="1" w:tplc="13DC4694" w:tentative="1">
      <w:start w:val="1"/>
      <w:numFmt w:val="bullet"/>
      <w:lvlText w:val=" "/>
      <w:lvlJc w:val="left"/>
      <w:pPr>
        <w:tabs>
          <w:tab w:val="num" w:pos="1440"/>
        </w:tabs>
        <w:ind w:left="1440" w:hanging="360"/>
      </w:pPr>
      <w:rPr>
        <w:rFonts w:ascii="Calibri" w:hAnsi="Calibri" w:hint="default"/>
      </w:rPr>
    </w:lvl>
    <w:lvl w:ilvl="2" w:tplc="FB36084C" w:tentative="1">
      <w:start w:val="1"/>
      <w:numFmt w:val="bullet"/>
      <w:lvlText w:val=" "/>
      <w:lvlJc w:val="left"/>
      <w:pPr>
        <w:tabs>
          <w:tab w:val="num" w:pos="2160"/>
        </w:tabs>
        <w:ind w:left="2160" w:hanging="360"/>
      </w:pPr>
      <w:rPr>
        <w:rFonts w:ascii="Calibri" w:hAnsi="Calibri" w:hint="default"/>
      </w:rPr>
    </w:lvl>
    <w:lvl w:ilvl="3" w:tplc="BBAEAF54" w:tentative="1">
      <w:start w:val="1"/>
      <w:numFmt w:val="bullet"/>
      <w:lvlText w:val=" "/>
      <w:lvlJc w:val="left"/>
      <w:pPr>
        <w:tabs>
          <w:tab w:val="num" w:pos="2880"/>
        </w:tabs>
        <w:ind w:left="2880" w:hanging="360"/>
      </w:pPr>
      <w:rPr>
        <w:rFonts w:ascii="Calibri" w:hAnsi="Calibri" w:hint="default"/>
      </w:rPr>
    </w:lvl>
    <w:lvl w:ilvl="4" w:tplc="B02E868A" w:tentative="1">
      <w:start w:val="1"/>
      <w:numFmt w:val="bullet"/>
      <w:lvlText w:val=" "/>
      <w:lvlJc w:val="left"/>
      <w:pPr>
        <w:tabs>
          <w:tab w:val="num" w:pos="3600"/>
        </w:tabs>
        <w:ind w:left="3600" w:hanging="360"/>
      </w:pPr>
      <w:rPr>
        <w:rFonts w:ascii="Calibri" w:hAnsi="Calibri" w:hint="default"/>
      </w:rPr>
    </w:lvl>
    <w:lvl w:ilvl="5" w:tplc="E7D4573C" w:tentative="1">
      <w:start w:val="1"/>
      <w:numFmt w:val="bullet"/>
      <w:lvlText w:val=" "/>
      <w:lvlJc w:val="left"/>
      <w:pPr>
        <w:tabs>
          <w:tab w:val="num" w:pos="4320"/>
        </w:tabs>
        <w:ind w:left="4320" w:hanging="360"/>
      </w:pPr>
      <w:rPr>
        <w:rFonts w:ascii="Calibri" w:hAnsi="Calibri" w:hint="default"/>
      </w:rPr>
    </w:lvl>
    <w:lvl w:ilvl="6" w:tplc="FA202690" w:tentative="1">
      <w:start w:val="1"/>
      <w:numFmt w:val="bullet"/>
      <w:lvlText w:val=" "/>
      <w:lvlJc w:val="left"/>
      <w:pPr>
        <w:tabs>
          <w:tab w:val="num" w:pos="5040"/>
        </w:tabs>
        <w:ind w:left="5040" w:hanging="360"/>
      </w:pPr>
      <w:rPr>
        <w:rFonts w:ascii="Calibri" w:hAnsi="Calibri" w:hint="default"/>
      </w:rPr>
    </w:lvl>
    <w:lvl w:ilvl="7" w:tplc="D71CD7A2" w:tentative="1">
      <w:start w:val="1"/>
      <w:numFmt w:val="bullet"/>
      <w:lvlText w:val=" "/>
      <w:lvlJc w:val="left"/>
      <w:pPr>
        <w:tabs>
          <w:tab w:val="num" w:pos="5760"/>
        </w:tabs>
        <w:ind w:left="5760" w:hanging="360"/>
      </w:pPr>
      <w:rPr>
        <w:rFonts w:ascii="Calibri" w:hAnsi="Calibri" w:hint="default"/>
      </w:rPr>
    </w:lvl>
    <w:lvl w:ilvl="8" w:tplc="EC8A163C"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37C83DCB"/>
    <w:multiLevelType w:val="hybridMultilevel"/>
    <w:tmpl w:val="C50611AA"/>
    <w:lvl w:ilvl="0" w:tplc="2A264B4E">
      <w:start w:val="1"/>
      <w:numFmt w:val="bullet"/>
      <w:lvlText w:val=" "/>
      <w:lvlJc w:val="left"/>
      <w:pPr>
        <w:tabs>
          <w:tab w:val="num" w:pos="720"/>
        </w:tabs>
        <w:ind w:left="720" w:hanging="360"/>
      </w:pPr>
      <w:rPr>
        <w:rFonts w:ascii="Calibri" w:hAnsi="Calibri" w:hint="default"/>
      </w:rPr>
    </w:lvl>
    <w:lvl w:ilvl="1" w:tplc="52B08D4A" w:tentative="1">
      <w:start w:val="1"/>
      <w:numFmt w:val="bullet"/>
      <w:lvlText w:val=" "/>
      <w:lvlJc w:val="left"/>
      <w:pPr>
        <w:tabs>
          <w:tab w:val="num" w:pos="1440"/>
        </w:tabs>
        <w:ind w:left="1440" w:hanging="360"/>
      </w:pPr>
      <w:rPr>
        <w:rFonts w:ascii="Calibri" w:hAnsi="Calibri" w:hint="default"/>
      </w:rPr>
    </w:lvl>
    <w:lvl w:ilvl="2" w:tplc="EFD8E580" w:tentative="1">
      <w:start w:val="1"/>
      <w:numFmt w:val="bullet"/>
      <w:lvlText w:val=" "/>
      <w:lvlJc w:val="left"/>
      <w:pPr>
        <w:tabs>
          <w:tab w:val="num" w:pos="2160"/>
        </w:tabs>
        <w:ind w:left="2160" w:hanging="360"/>
      </w:pPr>
      <w:rPr>
        <w:rFonts w:ascii="Calibri" w:hAnsi="Calibri" w:hint="default"/>
      </w:rPr>
    </w:lvl>
    <w:lvl w:ilvl="3" w:tplc="E5A476E8" w:tentative="1">
      <w:start w:val="1"/>
      <w:numFmt w:val="bullet"/>
      <w:lvlText w:val=" "/>
      <w:lvlJc w:val="left"/>
      <w:pPr>
        <w:tabs>
          <w:tab w:val="num" w:pos="2880"/>
        </w:tabs>
        <w:ind w:left="2880" w:hanging="360"/>
      </w:pPr>
      <w:rPr>
        <w:rFonts w:ascii="Calibri" w:hAnsi="Calibri" w:hint="default"/>
      </w:rPr>
    </w:lvl>
    <w:lvl w:ilvl="4" w:tplc="24D6760E" w:tentative="1">
      <w:start w:val="1"/>
      <w:numFmt w:val="bullet"/>
      <w:lvlText w:val=" "/>
      <w:lvlJc w:val="left"/>
      <w:pPr>
        <w:tabs>
          <w:tab w:val="num" w:pos="3600"/>
        </w:tabs>
        <w:ind w:left="3600" w:hanging="360"/>
      </w:pPr>
      <w:rPr>
        <w:rFonts w:ascii="Calibri" w:hAnsi="Calibri" w:hint="default"/>
      </w:rPr>
    </w:lvl>
    <w:lvl w:ilvl="5" w:tplc="9B1E5498" w:tentative="1">
      <w:start w:val="1"/>
      <w:numFmt w:val="bullet"/>
      <w:lvlText w:val=" "/>
      <w:lvlJc w:val="left"/>
      <w:pPr>
        <w:tabs>
          <w:tab w:val="num" w:pos="4320"/>
        </w:tabs>
        <w:ind w:left="4320" w:hanging="360"/>
      </w:pPr>
      <w:rPr>
        <w:rFonts w:ascii="Calibri" w:hAnsi="Calibri" w:hint="default"/>
      </w:rPr>
    </w:lvl>
    <w:lvl w:ilvl="6" w:tplc="D360C816" w:tentative="1">
      <w:start w:val="1"/>
      <w:numFmt w:val="bullet"/>
      <w:lvlText w:val=" "/>
      <w:lvlJc w:val="left"/>
      <w:pPr>
        <w:tabs>
          <w:tab w:val="num" w:pos="5040"/>
        </w:tabs>
        <w:ind w:left="5040" w:hanging="360"/>
      </w:pPr>
      <w:rPr>
        <w:rFonts w:ascii="Calibri" w:hAnsi="Calibri" w:hint="default"/>
      </w:rPr>
    </w:lvl>
    <w:lvl w:ilvl="7" w:tplc="70D63984" w:tentative="1">
      <w:start w:val="1"/>
      <w:numFmt w:val="bullet"/>
      <w:lvlText w:val=" "/>
      <w:lvlJc w:val="left"/>
      <w:pPr>
        <w:tabs>
          <w:tab w:val="num" w:pos="5760"/>
        </w:tabs>
        <w:ind w:left="5760" w:hanging="360"/>
      </w:pPr>
      <w:rPr>
        <w:rFonts w:ascii="Calibri" w:hAnsi="Calibri" w:hint="default"/>
      </w:rPr>
    </w:lvl>
    <w:lvl w:ilvl="8" w:tplc="D940E84E"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40D730D3"/>
    <w:multiLevelType w:val="hybridMultilevel"/>
    <w:tmpl w:val="7C28A16C"/>
    <w:lvl w:ilvl="0" w:tplc="636A753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CF1C21"/>
    <w:multiLevelType w:val="hybridMultilevel"/>
    <w:tmpl w:val="7CF2BB9E"/>
    <w:lvl w:ilvl="0" w:tplc="636A753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E9679C4"/>
    <w:multiLevelType w:val="hybridMultilevel"/>
    <w:tmpl w:val="B5B8F952"/>
    <w:lvl w:ilvl="0" w:tplc="B942BB7A">
      <w:start w:val="1"/>
      <w:numFmt w:val="bullet"/>
      <w:lvlText w:val="-"/>
      <w:lvlJc w:val="left"/>
      <w:pPr>
        <w:ind w:left="720" w:hanging="360"/>
      </w:pPr>
      <w:rPr>
        <w:rFonts w:ascii="Cambria" w:eastAsia="MS Mincho" w:hAnsi="Cambri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F3027E"/>
    <w:multiLevelType w:val="hybridMultilevel"/>
    <w:tmpl w:val="B0869D4E"/>
    <w:lvl w:ilvl="0" w:tplc="590A51B6">
      <w:start w:val="1"/>
      <w:numFmt w:val="bullet"/>
      <w:lvlText w:val=" "/>
      <w:lvlJc w:val="left"/>
      <w:pPr>
        <w:tabs>
          <w:tab w:val="num" w:pos="720"/>
        </w:tabs>
        <w:ind w:left="720" w:hanging="360"/>
      </w:pPr>
      <w:rPr>
        <w:rFonts w:ascii="Calibri" w:hAnsi="Calibri" w:hint="default"/>
      </w:rPr>
    </w:lvl>
    <w:lvl w:ilvl="1" w:tplc="1834FD24" w:tentative="1">
      <w:start w:val="1"/>
      <w:numFmt w:val="bullet"/>
      <w:lvlText w:val=" "/>
      <w:lvlJc w:val="left"/>
      <w:pPr>
        <w:tabs>
          <w:tab w:val="num" w:pos="1440"/>
        </w:tabs>
        <w:ind w:left="1440" w:hanging="360"/>
      </w:pPr>
      <w:rPr>
        <w:rFonts w:ascii="Calibri" w:hAnsi="Calibri" w:hint="default"/>
      </w:rPr>
    </w:lvl>
    <w:lvl w:ilvl="2" w:tplc="FC88AD76" w:tentative="1">
      <w:start w:val="1"/>
      <w:numFmt w:val="bullet"/>
      <w:lvlText w:val=" "/>
      <w:lvlJc w:val="left"/>
      <w:pPr>
        <w:tabs>
          <w:tab w:val="num" w:pos="2160"/>
        </w:tabs>
        <w:ind w:left="2160" w:hanging="360"/>
      </w:pPr>
      <w:rPr>
        <w:rFonts w:ascii="Calibri" w:hAnsi="Calibri" w:hint="default"/>
      </w:rPr>
    </w:lvl>
    <w:lvl w:ilvl="3" w:tplc="050E645C" w:tentative="1">
      <w:start w:val="1"/>
      <w:numFmt w:val="bullet"/>
      <w:lvlText w:val=" "/>
      <w:lvlJc w:val="left"/>
      <w:pPr>
        <w:tabs>
          <w:tab w:val="num" w:pos="2880"/>
        </w:tabs>
        <w:ind w:left="2880" w:hanging="360"/>
      </w:pPr>
      <w:rPr>
        <w:rFonts w:ascii="Calibri" w:hAnsi="Calibri" w:hint="default"/>
      </w:rPr>
    </w:lvl>
    <w:lvl w:ilvl="4" w:tplc="B34024D8" w:tentative="1">
      <w:start w:val="1"/>
      <w:numFmt w:val="bullet"/>
      <w:lvlText w:val=" "/>
      <w:lvlJc w:val="left"/>
      <w:pPr>
        <w:tabs>
          <w:tab w:val="num" w:pos="3600"/>
        </w:tabs>
        <w:ind w:left="3600" w:hanging="360"/>
      </w:pPr>
      <w:rPr>
        <w:rFonts w:ascii="Calibri" w:hAnsi="Calibri" w:hint="default"/>
      </w:rPr>
    </w:lvl>
    <w:lvl w:ilvl="5" w:tplc="F6EA3874" w:tentative="1">
      <w:start w:val="1"/>
      <w:numFmt w:val="bullet"/>
      <w:lvlText w:val=" "/>
      <w:lvlJc w:val="left"/>
      <w:pPr>
        <w:tabs>
          <w:tab w:val="num" w:pos="4320"/>
        </w:tabs>
        <w:ind w:left="4320" w:hanging="360"/>
      </w:pPr>
      <w:rPr>
        <w:rFonts w:ascii="Calibri" w:hAnsi="Calibri" w:hint="default"/>
      </w:rPr>
    </w:lvl>
    <w:lvl w:ilvl="6" w:tplc="2182F9C0" w:tentative="1">
      <w:start w:val="1"/>
      <w:numFmt w:val="bullet"/>
      <w:lvlText w:val=" "/>
      <w:lvlJc w:val="left"/>
      <w:pPr>
        <w:tabs>
          <w:tab w:val="num" w:pos="5040"/>
        </w:tabs>
        <w:ind w:left="5040" w:hanging="360"/>
      </w:pPr>
      <w:rPr>
        <w:rFonts w:ascii="Calibri" w:hAnsi="Calibri" w:hint="default"/>
      </w:rPr>
    </w:lvl>
    <w:lvl w:ilvl="7" w:tplc="C09C9E7C" w:tentative="1">
      <w:start w:val="1"/>
      <w:numFmt w:val="bullet"/>
      <w:lvlText w:val=" "/>
      <w:lvlJc w:val="left"/>
      <w:pPr>
        <w:tabs>
          <w:tab w:val="num" w:pos="5760"/>
        </w:tabs>
        <w:ind w:left="5760" w:hanging="360"/>
      </w:pPr>
      <w:rPr>
        <w:rFonts w:ascii="Calibri" w:hAnsi="Calibri" w:hint="default"/>
      </w:rPr>
    </w:lvl>
    <w:lvl w:ilvl="8" w:tplc="95EE4944"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6B015FF1"/>
    <w:multiLevelType w:val="hybridMultilevel"/>
    <w:tmpl w:val="B3B25E0C"/>
    <w:lvl w:ilvl="0" w:tplc="57AA6E46">
      <w:start w:val="1"/>
      <w:numFmt w:val="bullet"/>
      <w:lvlText w:val="o"/>
      <w:lvlJc w:val="left"/>
      <w:pPr>
        <w:tabs>
          <w:tab w:val="num" w:pos="720"/>
        </w:tabs>
        <w:ind w:left="720" w:hanging="360"/>
      </w:pPr>
      <w:rPr>
        <w:rFonts w:ascii="Courier New" w:hAnsi="Courier New" w:hint="default"/>
      </w:rPr>
    </w:lvl>
    <w:lvl w:ilvl="1" w:tplc="FE1AB9A8" w:tentative="1">
      <w:start w:val="1"/>
      <w:numFmt w:val="bullet"/>
      <w:lvlText w:val="o"/>
      <w:lvlJc w:val="left"/>
      <w:pPr>
        <w:tabs>
          <w:tab w:val="num" w:pos="1440"/>
        </w:tabs>
        <w:ind w:left="1440" w:hanging="360"/>
      </w:pPr>
      <w:rPr>
        <w:rFonts w:ascii="Courier New" w:hAnsi="Courier New" w:hint="default"/>
      </w:rPr>
    </w:lvl>
    <w:lvl w:ilvl="2" w:tplc="F698E856" w:tentative="1">
      <w:start w:val="1"/>
      <w:numFmt w:val="bullet"/>
      <w:lvlText w:val="o"/>
      <w:lvlJc w:val="left"/>
      <w:pPr>
        <w:tabs>
          <w:tab w:val="num" w:pos="2160"/>
        </w:tabs>
        <w:ind w:left="2160" w:hanging="360"/>
      </w:pPr>
      <w:rPr>
        <w:rFonts w:ascii="Courier New" w:hAnsi="Courier New" w:hint="default"/>
      </w:rPr>
    </w:lvl>
    <w:lvl w:ilvl="3" w:tplc="CF22F89A" w:tentative="1">
      <w:start w:val="1"/>
      <w:numFmt w:val="bullet"/>
      <w:lvlText w:val="o"/>
      <w:lvlJc w:val="left"/>
      <w:pPr>
        <w:tabs>
          <w:tab w:val="num" w:pos="2880"/>
        </w:tabs>
        <w:ind w:left="2880" w:hanging="360"/>
      </w:pPr>
      <w:rPr>
        <w:rFonts w:ascii="Courier New" w:hAnsi="Courier New" w:hint="default"/>
      </w:rPr>
    </w:lvl>
    <w:lvl w:ilvl="4" w:tplc="B0588B88" w:tentative="1">
      <w:start w:val="1"/>
      <w:numFmt w:val="bullet"/>
      <w:lvlText w:val="o"/>
      <w:lvlJc w:val="left"/>
      <w:pPr>
        <w:tabs>
          <w:tab w:val="num" w:pos="3600"/>
        </w:tabs>
        <w:ind w:left="3600" w:hanging="360"/>
      </w:pPr>
      <w:rPr>
        <w:rFonts w:ascii="Courier New" w:hAnsi="Courier New" w:hint="default"/>
      </w:rPr>
    </w:lvl>
    <w:lvl w:ilvl="5" w:tplc="6BB6B80E" w:tentative="1">
      <w:start w:val="1"/>
      <w:numFmt w:val="bullet"/>
      <w:lvlText w:val="o"/>
      <w:lvlJc w:val="left"/>
      <w:pPr>
        <w:tabs>
          <w:tab w:val="num" w:pos="4320"/>
        </w:tabs>
        <w:ind w:left="4320" w:hanging="360"/>
      </w:pPr>
      <w:rPr>
        <w:rFonts w:ascii="Courier New" w:hAnsi="Courier New" w:hint="default"/>
      </w:rPr>
    </w:lvl>
    <w:lvl w:ilvl="6" w:tplc="6FA47B16" w:tentative="1">
      <w:start w:val="1"/>
      <w:numFmt w:val="bullet"/>
      <w:lvlText w:val="o"/>
      <w:lvlJc w:val="left"/>
      <w:pPr>
        <w:tabs>
          <w:tab w:val="num" w:pos="5040"/>
        </w:tabs>
        <w:ind w:left="5040" w:hanging="360"/>
      </w:pPr>
      <w:rPr>
        <w:rFonts w:ascii="Courier New" w:hAnsi="Courier New" w:hint="default"/>
      </w:rPr>
    </w:lvl>
    <w:lvl w:ilvl="7" w:tplc="5630E6D0" w:tentative="1">
      <w:start w:val="1"/>
      <w:numFmt w:val="bullet"/>
      <w:lvlText w:val="o"/>
      <w:lvlJc w:val="left"/>
      <w:pPr>
        <w:tabs>
          <w:tab w:val="num" w:pos="5760"/>
        </w:tabs>
        <w:ind w:left="5760" w:hanging="360"/>
      </w:pPr>
      <w:rPr>
        <w:rFonts w:ascii="Courier New" w:hAnsi="Courier New" w:hint="default"/>
      </w:rPr>
    </w:lvl>
    <w:lvl w:ilvl="8" w:tplc="756E65E8"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733C1F23"/>
    <w:multiLevelType w:val="multilevel"/>
    <w:tmpl w:val="7BD6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2"/>
  </w:num>
  <w:num w:numId="3">
    <w:abstractNumId w:val="2"/>
  </w:num>
  <w:num w:numId="4">
    <w:abstractNumId w:val="3"/>
  </w:num>
  <w:num w:numId="5">
    <w:abstractNumId w:val="10"/>
  </w:num>
  <w:num w:numId="6">
    <w:abstractNumId w:val="7"/>
  </w:num>
  <w:num w:numId="7">
    <w:abstractNumId w:val="11"/>
  </w:num>
  <w:num w:numId="8">
    <w:abstractNumId w:val="8"/>
  </w:num>
  <w:num w:numId="9">
    <w:abstractNumId w:val="4"/>
  </w:num>
  <w:num w:numId="10">
    <w:abstractNumId w:val="9"/>
  </w:num>
  <w:num w:numId="11">
    <w:abstractNumId w:val="14"/>
  </w:num>
  <w:num w:numId="12">
    <w:abstractNumId w:val="13"/>
  </w:num>
  <w:num w:numId="13">
    <w:abstractNumId w:val="6"/>
  </w:num>
  <w:num w:numId="14">
    <w:abstractNumId w:val="0"/>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BFC"/>
    <w:rsid w:val="00006F6C"/>
    <w:rsid w:val="00044961"/>
    <w:rsid w:val="00053256"/>
    <w:rsid w:val="00054F4C"/>
    <w:rsid w:val="000B5006"/>
    <w:rsid w:val="00141843"/>
    <w:rsid w:val="00174A66"/>
    <w:rsid w:val="001F4F49"/>
    <w:rsid w:val="00220C40"/>
    <w:rsid w:val="002604AC"/>
    <w:rsid w:val="00262686"/>
    <w:rsid w:val="00354BFA"/>
    <w:rsid w:val="00384B12"/>
    <w:rsid w:val="00384E98"/>
    <w:rsid w:val="003F13E8"/>
    <w:rsid w:val="003F2AA9"/>
    <w:rsid w:val="00412D76"/>
    <w:rsid w:val="004A133C"/>
    <w:rsid w:val="004C20E3"/>
    <w:rsid w:val="00517E7E"/>
    <w:rsid w:val="005247B9"/>
    <w:rsid w:val="005364E3"/>
    <w:rsid w:val="00546AFD"/>
    <w:rsid w:val="00580E82"/>
    <w:rsid w:val="00596DBF"/>
    <w:rsid w:val="005B6BF6"/>
    <w:rsid w:val="006146B3"/>
    <w:rsid w:val="00617319"/>
    <w:rsid w:val="00654F36"/>
    <w:rsid w:val="006D0826"/>
    <w:rsid w:val="006D0C7A"/>
    <w:rsid w:val="006D2BDA"/>
    <w:rsid w:val="007019BC"/>
    <w:rsid w:val="007421F3"/>
    <w:rsid w:val="007D1EC8"/>
    <w:rsid w:val="00804161"/>
    <w:rsid w:val="008174D5"/>
    <w:rsid w:val="00872D8E"/>
    <w:rsid w:val="00874F55"/>
    <w:rsid w:val="008A7295"/>
    <w:rsid w:val="008B6BFC"/>
    <w:rsid w:val="008C4D48"/>
    <w:rsid w:val="008F7F65"/>
    <w:rsid w:val="00910825"/>
    <w:rsid w:val="009443FF"/>
    <w:rsid w:val="00AF2951"/>
    <w:rsid w:val="00B277F5"/>
    <w:rsid w:val="00B423A4"/>
    <w:rsid w:val="00B76D23"/>
    <w:rsid w:val="00BA3735"/>
    <w:rsid w:val="00BB6BCB"/>
    <w:rsid w:val="00BC6F90"/>
    <w:rsid w:val="00BE202A"/>
    <w:rsid w:val="00C01179"/>
    <w:rsid w:val="00C868FA"/>
    <w:rsid w:val="00CB64D1"/>
    <w:rsid w:val="00CE5C62"/>
    <w:rsid w:val="00CF5B20"/>
    <w:rsid w:val="00D1616F"/>
    <w:rsid w:val="00D47F79"/>
    <w:rsid w:val="00D667FE"/>
    <w:rsid w:val="00D7329C"/>
    <w:rsid w:val="00DA23F7"/>
    <w:rsid w:val="00DC31B9"/>
    <w:rsid w:val="00DF3B4E"/>
    <w:rsid w:val="00E256D5"/>
    <w:rsid w:val="00E83C2C"/>
    <w:rsid w:val="00EC092C"/>
    <w:rsid w:val="00ED3A1A"/>
    <w:rsid w:val="00EE445C"/>
    <w:rsid w:val="00F13398"/>
    <w:rsid w:val="00F41D68"/>
    <w:rsid w:val="00F425C5"/>
    <w:rsid w:val="00F42604"/>
    <w:rsid w:val="00F550B8"/>
    <w:rsid w:val="00F62FCD"/>
    <w:rsid w:val="00FB7E40"/>
    <w:rsid w:val="00FF41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9BAF8"/>
  <w15:chartTrackingRefBased/>
  <w15:docId w15:val="{25F0F01D-59DE-4824-ADA4-787A9EB23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CB64D1"/>
    <w:pPr>
      <w:spacing w:before="100" w:beforeAutospacing="1" w:after="100" w:afterAutospacing="1" w:line="240" w:lineRule="auto"/>
      <w:outlineLvl w:val="1"/>
    </w:pPr>
    <w:rPr>
      <w:rFonts w:ascii="Times New Roman" w:eastAsia="Times New Roman" w:hAnsi="Times New Roman" w:cs="Times New Roman"/>
      <w:b/>
      <w:bCs/>
      <w:sz w:val="36"/>
      <w:szCs w:val="36"/>
      <w:lang w:eastAsia="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bject">
    <w:name w:val="object"/>
    <w:basedOn w:val="Policepardfaut"/>
    <w:rsid w:val="008B6BFC"/>
  </w:style>
  <w:style w:type="paragraph" w:styleId="Paragraphedeliste">
    <w:name w:val="List Paragraph"/>
    <w:basedOn w:val="Normal"/>
    <w:link w:val="ParagraphedelisteCar"/>
    <w:uiPriority w:val="34"/>
    <w:qFormat/>
    <w:rsid w:val="007421F3"/>
    <w:pPr>
      <w:ind w:left="720"/>
      <w:contextualSpacing/>
    </w:pPr>
  </w:style>
  <w:style w:type="character" w:customStyle="1" w:styleId="ParagraphedelisteCar">
    <w:name w:val="Paragraphe de liste Car"/>
    <w:basedOn w:val="Policepardfaut"/>
    <w:link w:val="Paragraphedeliste"/>
    <w:uiPriority w:val="34"/>
    <w:locked/>
    <w:rsid w:val="00BC6F90"/>
  </w:style>
  <w:style w:type="character" w:customStyle="1" w:styleId="lrzxr">
    <w:name w:val="lrzxr"/>
    <w:basedOn w:val="Policepardfaut"/>
    <w:rsid w:val="00141843"/>
  </w:style>
  <w:style w:type="paragraph" w:customStyle="1" w:styleId="Default">
    <w:name w:val="Default"/>
    <w:rsid w:val="00DA23F7"/>
    <w:pPr>
      <w:autoSpaceDE w:val="0"/>
      <w:autoSpaceDN w:val="0"/>
      <w:adjustRightInd w:val="0"/>
      <w:spacing w:after="0" w:line="240" w:lineRule="auto"/>
    </w:pPr>
    <w:rPr>
      <w:rFonts w:ascii="Segoe UI" w:hAnsi="Segoe UI" w:cs="Segoe UI"/>
      <w:color w:val="000000"/>
      <w:sz w:val="24"/>
      <w:szCs w:val="24"/>
    </w:rPr>
  </w:style>
  <w:style w:type="character" w:styleId="Lienhypertexte">
    <w:name w:val="Hyperlink"/>
    <w:basedOn w:val="Policepardfaut"/>
    <w:uiPriority w:val="99"/>
    <w:unhideWhenUsed/>
    <w:rsid w:val="00EC092C"/>
    <w:rPr>
      <w:color w:val="0000FF"/>
      <w:u w:val="single"/>
    </w:rPr>
  </w:style>
  <w:style w:type="paragraph" w:styleId="Titre">
    <w:name w:val="Title"/>
    <w:basedOn w:val="Normal"/>
    <w:link w:val="TitreCar"/>
    <w:qFormat/>
    <w:rsid w:val="00F41D68"/>
    <w:pPr>
      <w:spacing w:after="0" w:line="240" w:lineRule="auto"/>
      <w:jc w:val="center"/>
    </w:pPr>
    <w:rPr>
      <w:rFonts w:ascii="Arial Unicode MS" w:eastAsia="Times New Roman" w:hAnsi="Arial Unicode MS" w:cs="Arial Unicode MS"/>
      <w:b/>
      <w:bCs/>
      <w:sz w:val="30"/>
      <w:szCs w:val="24"/>
    </w:rPr>
  </w:style>
  <w:style w:type="character" w:customStyle="1" w:styleId="TitreCar">
    <w:name w:val="Titre Car"/>
    <w:basedOn w:val="Policepardfaut"/>
    <w:link w:val="Titre"/>
    <w:rsid w:val="00F41D68"/>
    <w:rPr>
      <w:rFonts w:ascii="Arial Unicode MS" w:eastAsia="Times New Roman" w:hAnsi="Arial Unicode MS" w:cs="Arial Unicode MS"/>
      <w:b/>
      <w:bCs/>
      <w:sz w:val="30"/>
      <w:szCs w:val="24"/>
    </w:rPr>
  </w:style>
  <w:style w:type="character" w:customStyle="1" w:styleId="Titre2Car">
    <w:name w:val="Titre 2 Car"/>
    <w:basedOn w:val="Policepardfaut"/>
    <w:link w:val="Titre2"/>
    <w:uiPriority w:val="9"/>
    <w:rsid w:val="00CB64D1"/>
    <w:rPr>
      <w:rFonts w:ascii="Times New Roman" w:eastAsia="Times New Roman" w:hAnsi="Times New Roman" w:cs="Times New Roman"/>
      <w:b/>
      <w:bCs/>
      <w:sz w:val="36"/>
      <w:szCs w:val="36"/>
      <w:lang w:eastAsia="fr-FR"/>
      <w14:ligatures w14:val="standardContextual"/>
    </w:rPr>
  </w:style>
  <w:style w:type="paragraph" w:styleId="NormalWeb">
    <w:name w:val="Normal (Web)"/>
    <w:basedOn w:val="Normal"/>
    <w:uiPriority w:val="99"/>
    <w:unhideWhenUsed/>
    <w:rsid w:val="00CB64D1"/>
    <w:pPr>
      <w:spacing w:before="100" w:beforeAutospacing="1" w:after="100" w:afterAutospacing="1" w:line="240" w:lineRule="auto"/>
    </w:pPr>
    <w:rPr>
      <w:rFonts w:ascii="Times New Roman" w:eastAsia="Times New Roman" w:hAnsi="Times New Roman" w:cs="Times New Roman"/>
      <w:sz w:val="24"/>
      <w:szCs w:val="24"/>
      <w:lang w:eastAsia="fr-FR"/>
      <w14:ligatures w14:val="standardContextual"/>
    </w:rPr>
  </w:style>
  <w:style w:type="character" w:styleId="lev">
    <w:name w:val="Strong"/>
    <w:basedOn w:val="Policepardfaut"/>
    <w:uiPriority w:val="22"/>
    <w:qFormat/>
    <w:rsid w:val="00CB64D1"/>
    <w:rPr>
      <w:b/>
      <w:bCs/>
    </w:rPr>
  </w:style>
  <w:style w:type="character" w:styleId="Accentuation">
    <w:name w:val="Emphasis"/>
    <w:basedOn w:val="Policepardfaut"/>
    <w:uiPriority w:val="20"/>
    <w:qFormat/>
    <w:rsid w:val="00CB64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60468">
      <w:bodyDiv w:val="1"/>
      <w:marLeft w:val="0"/>
      <w:marRight w:val="0"/>
      <w:marTop w:val="0"/>
      <w:marBottom w:val="0"/>
      <w:divBdr>
        <w:top w:val="none" w:sz="0" w:space="0" w:color="auto"/>
        <w:left w:val="none" w:sz="0" w:space="0" w:color="auto"/>
        <w:bottom w:val="none" w:sz="0" w:space="0" w:color="auto"/>
        <w:right w:val="none" w:sz="0" w:space="0" w:color="auto"/>
      </w:divBdr>
      <w:divsChild>
        <w:div w:id="1696954513">
          <w:marLeft w:val="0"/>
          <w:marRight w:val="0"/>
          <w:marTop w:val="0"/>
          <w:marBottom w:val="0"/>
          <w:divBdr>
            <w:top w:val="none" w:sz="0" w:space="0" w:color="auto"/>
            <w:left w:val="none" w:sz="0" w:space="0" w:color="auto"/>
            <w:bottom w:val="none" w:sz="0" w:space="0" w:color="auto"/>
            <w:right w:val="none" w:sz="0" w:space="0" w:color="auto"/>
          </w:divBdr>
        </w:div>
        <w:div w:id="2123718517">
          <w:marLeft w:val="0"/>
          <w:marRight w:val="0"/>
          <w:marTop w:val="0"/>
          <w:marBottom w:val="0"/>
          <w:divBdr>
            <w:top w:val="none" w:sz="0" w:space="0" w:color="auto"/>
            <w:left w:val="none" w:sz="0" w:space="0" w:color="auto"/>
            <w:bottom w:val="none" w:sz="0" w:space="0" w:color="auto"/>
            <w:right w:val="none" w:sz="0" w:space="0" w:color="auto"/>
          </w:divBdr>
        </w:div>
        <w:div w:id="592779995">
          <w:marLeft w:val="0"/>
          <w:marRight w:val="0"/>
          <w:marTop w:val="0"/>
          <w:marBottom w:val="0"/>
          <w:divBdr>
            <w:top w:val="none" w:sz="0" w:space="0" w:color="auto"/>
            <w:left w:val="none" w:sz="0" w:space="0" w:color="auto"/>
            <w:bottom w:val="none" w:sz="0" w:space="0" w:color="auto"/>
            <w:right w:val="none" w:sz="0" w:space="0" w:color="auto"/>
          </w:divBdr>
        </w:div>
        <w:div w:id="1279948816">
          <w:marLeft w:val="0"/>
          <w:marRight w:val="0"/>
          <w:marTop w:val="0"/>
          <w:marBottom w:val="0"/>
          <w:divBdr>
            <w:top w:val="none" w:sz="0" w:space="0" w:color="auto"/>
            <w:left w:val="none" w:sz="0" w:space="0" w:color="auto"/>
            <w:bottom w:val="none" w:sz="0" w:space="0" w:color="auto"/>
            <w:right w:val="none" w:sz="0" w:space="0" w:color="auto"/>
          </w:divBdr>
        </w:div>
        <w:div w:id="986936809">
          <w:marLeft w:val="0"/>
          <w:marRight w:val="0"/>
          <w:marTop w:val="0"/>
          <w:marBottom w:val="0"/>
          <w:divBdr>
            <w:top w:val="none" w:sz="0" w:space="0" w:color="auto"/>
            <w:left w:val="none" w:sz="0" w:space="0" w:color="auto"/>
            <w:bottom w:val="none" w:sz="0" w:space="0" w:color="auto"/>
            <w:right w:val="none" w:sz="0" w:space="0" w:color="auto"/>
          </w:divBdr>
        </w:div>
        <w:div w:id="698512245">
          <w:marLeft w:val="0"/>
          <w:marRight w:val="0"/>
          <w:marTop w:val="0"/>
          <w:marBottom w:val="0"/>
          <w:divBdr>
            <w:top w:val="none" w:sz="0" w:space="0" w:color="auto"/>
            <w:left w:val="none" w:sz="0" w:space="0" w:color="auto"/>
            <w:bottom w:val="none" w:sz="0" w:space="0" w:color="auto"/>
            <w:right w:val="none" w:sz="0" w:space="0" w:color="auto"/>
          </w:divBdr>
        </w:div>
        <w:div w:id="2065518409">
          <w:marLeft w:val="0"/>
          <w:marRight w:val="0"/>
          <w:marTop w:val="0"/>
          <w:marBottom w:val="0"/>
          <w:divBdr>
            <w:top w:val="none" w:sz="0" w:space="0" w:color="auto"/>
            <w:left w:val="none" w:sz="0" w:space="0" w:color="auto"/>
            <w:bottom w:val="none" w:sz="0" w:space="0" w:color="auto"/>
            <w:right w:val="none" w:sz="0" w:space="0" w:color="auto"/>
          </w:divBdr>
        </w:div>
        <w:div w:id="878053633">
          <w:marLeft w:val="0"/>
          <w:marRight w:val="0"/>
          <w:marTop w:val="0"/>
          <w:marBottom w:val="0"/>
          <w:divBdr>
            <w:top w:val="none" w:sz="0" w:space="0" w:color="auto"/>
            <w:left w:val="none" w:sz="0" w:space="0" w:color="auto"/>
            <w:bottom w:val="none" w:sz="0" w:space="0" w:color="auto"/>
            <w:right w:val="none" w:sz="0" w:space="0" w:color="auto"/>
          </w:divBdr>
        </w:div>
      </w:divsChild>
    </w:div>
    <w:div w:id="108744376">
      <w:bodyDiv w:val="1"/>
      <w:marLeft w:val="0"/>
      <w:marRight w:val="0"/>
      <w:marTop w:val="0"/>
      <w:marBottom w:val="0"/>
      <w:divBdr>
        <w:top w:val="none" w:sz="0" w:space="0" w:color="auto"/>
        <w:left w:val="none" w:sz="0" w:space="0" w:color="auto"/>
        <w:bottom w:val="none" w:sz="0" w:space="0" w:color="auto"/>
        <w:right w:val="none" w:sz="0" w:space="0" w:color="auto"/>
      </w:divBdr>
      <w:divsChild>
        <w:div w:id="1520050139">
          <w:marLeft w:val="0"/>
          <w:marRight w:val="0"/>
          <w:marTop w:val="0"/>
          <w:marBottom w:val="0"/>
          <w:divBdr>
            <w:top w:val="none" w:sz="0" w:space="0" w:color="auto"/>
            <w:left w:val="none" w:sz="0" w:space="0" w:color="auto"/>
            <w:bottom w:val="none" w:sz="0" w:space="0" w:color="auto"/>
            <w:right w:val="none" w:sz="0" w:space="0" w:color="auto"/>
          </w:divBdr>
          <w:divsChild>
            <w:div w:id="16853044">
              <w:marLeft w:val="0"/>
              <w:marRight w:val="0"/>
              <w:marTop w:val="0"/>
              <w:marBottom w:val="0"/>
              <w:divBdr>
                <w:top w:val="none" w:sz="0" w:space="0" w:color="auto"/>
                <w:left w:val="none" w:sz="0" w:space="0" w:color="auto"/>
                <w:bottom w:val="none" w:sz="0" w:space="0" w:color="auto"/>
                <w:right w:val="none" w:sz="0" w:space="0" w:color="auto"/>
              </w:divBdr>
              <w:divsChild>
                <w:div w:id="1605110191">
                  <w:marLeft w:val="0"/>
                  <w:marRight w:val="0"/>
                  <w:marTop w:val="0"/>
                  <w:marBottom w:val="0"/>
                  <w:divBdr>
                    <w:top w:val="none" w:sz="0" w:space="0" w:color="auto"/>
                    <w:left w:val="none" w:sz="0" w:space="0" w:color="auto"/>
                    <w:bottom w:val="none" w:sz="0" w:space="0" w:color="auto"/>
                    <w:right w:val="none" w:sz="0" w:space="0" w:color="auto"/>
                  </w:divBdr>
                  <w:divsChild>
                    <w:div w:id="13734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99086">
          <w:marLeft w:val="0"/>
          <w:marRight w:val="0"/>
          <w:marTop w:val="0"/>
          <w:marBottom w:val="0"/>
          <w:divBdr>
            <w:top w:val="none" w:sz="0" w:space="0" w:color="auto"/>
            <w:left w:val="none" w:sz="0" w:space="0" w:color="auto"/>
            <w:bottom w:val="none" w:sz="0" w:space="0" w:color="auto"/>
            <w:right w:val="none" w:sz="0" w:space="0" w:color="auto"/>
          </w:divBdr>
        </w:div>
        <w:div w:id="413209887">
          <w:marLeft w:val="0"/>
          <w:marRight w:val="0"/>
          <w:marTop w:val="0"/>
          <w:marBottom w:val="0"/>
          <w:divBdr>
            <w:top w:val="none" w:sz="0" w:space="0" w:color="auto"/>
            <w:left w:val="none" w:sz="0" w:space="0" w:color="auto"/>
            <w:bottom w:val="none" w:sz="0" w:space="0" w:color="auto"/>
            <w:right w:val="none" w:sz="0" w:space="0" w:color="auto"/>
          </w:divBdr>
        </w:div>
        <w:div w:id="1260219225">
          <w:marLeft w:val="0"/>
          <w:marRight w:val="0"/>
          <w:marTop w:val="0"/>
          <w:marBottom w:val="0"/>
          <w:divBdr>
            <w:top w:val="none" w:sz="0" w:space="0" w:color="auto"/>
            <w:left w:val="none" w:sz="0" w:space="0" w:color="auto"/>
            <w:bottom w:val="none" w:sz="0" w:space="0" w:color="auto"/>
            <w:right w:val="none" w:sz="0" w:space="0" w:color="auto"/>
          </w:divBdr>
        </w:div>
        <w:div w:id="1841122773">
          <w:marLeft w:val="0"/>
          <w:marRight w:val="0"/>
          <w:marTop w:val="0"/>
          <w:marBottom w:val="0"/>
          <w:divBdr>
            <w:top w:val="none" w:sz="0" w:space="0" w:color="auto"/>
            <w:left w:val="none" w:sz="0" w:space="0" w:color="auto"/>
            <w:bottom w:val="none" w:sz="0" w:space="0" w:color="auto"/>
            <w:right w:val="none" w:sz="0" w:space="0" w:color="auto"/>
          </w:divBdr>
        </w:div>
      </w:divsChild>
    </w:div>
    <w:div w:id="188956159">
      <w:bodyDiv w:val="1"/>
      <w:marLeft w:val="0"/>
      <w:marRight w:val="0"/>
      <w:marTop w:val="0"/>
      <w:marBottom w:val="0"/>
      <w:divBdr>
        <w:top w:val="none" w:sz="0" w:space="0" w:color="auto"/>
        <w:left w:val="none" w:sz="0" w:space="0" w:color="auto"/>
        <w:bottom w:val="none" w:sz="0" w:space="0" w:color="auto"/>
        <w:right w:val="none" w:sz="0" w:space="0" w:color="auto"/>
      </w:divBdr>
      <w:divsChild>
        <w:div w:id="630549584">
          <w:marLeft w:val="0"/>
          <w:marRight w:val="0"/>
          <w:marTop w:val="0"/>
          <w:marBottom w:val="0"/>
          <w:divBdr>
            <w:top w:val="none" w:sz="0" w:space="0" w:color="auto"/>
            <w:left w:val="none" w:sz="0" w:space="0" w:color="auto"/>
            <w:bottom w:val="none" w:sz="0" w:space="0" w:color="auto"/>
            <w:right w:val="none" w:sz="0" w:space="0" w:color="auto"/>
          </w:divBdr>
        </w:div>
        <w:div w:id="1319190105">
          <w:marLeft w:val="0"/>
          <w:marRight w:val="0"/>
          <w:marTop w:val="0"/>
          <w:marBottom w:val="0"/>
          <w:divBdr>
            <w:top w:val="none" w:sz="0" w:space="0" w:color="auto"/>
            <w:left w:val="none" w:sz="0" w:space="0" w:color="auto"/>
            <w:bottom w:val="none" w:sz="0" w:space="0" w:color="auto"/>
            <w:right w:val="none" w:sz="0" w:space="0" w:color="auto"/>
          </w:divBdr>
        </w:div>
        <w:div w:id="1854414176">
          <w:marLeft w:val="0"/>
          <w:marRight w:val="0"/>
          <w:marTop w:val="0"/>
          <w:marBottom w:val="0"/>
          <w:divBdr>
            <w:top w:val="none" w:sz="0" w:space="0" w:color="auto"/>
            <w:left w:val="none" w:sz="0" w:space="0" w:color="auto"/>
            <w:bottom w:val="none" w:sz="0" w:space="0" w:color="auto"/>
            <w:right w:val="none" w:sz="0" w:space="0" w:color="auto"/>
          </w:divBdr>
        </w:div>
        <w:div w:id="1885412327">
          <w:marLeft w:val="0"/>
          <w:marRight w:val="0"/>
          <w:marTop w:val="0"/>
          <w:marBottom w:val="0"/>
          <w:divBdr>
            <w:top w:val="none" w:sz="0" w:space="0" w:color="auto"/>
            <w:left w:val="none" w:sz="0" w:space="0" w:color="auto"/>
            <w:bottom w:val="none" w:sz="0" w:space="0" w:color="auto"/>
            <w:right w:val="none" w:sz="0" w:space="0" w:color="auto"/>
          </w:divBdr>
        </w:div>
      </w:divsChild>
    </w:div>
    <w:div w:id="767846415">
      <w:bodyDiv w:val="1"/>
      <w:marLeft w:val="0"/>
      <w:marRight w:val="0"/>
      <w:marTop w:val="0"/>
      <w:marBottom w:val="0"/>
      <w:divBdr>
        <w:top w:val="none" w:sz="0" w:space="0" w:color="auto"/>
        <w:left w:val="none" w:sz="0" w:space="0" w:color="auto"/>
        <w:bottom w:val="none" w:sz="0" w:space="0" w:color="auto"/>
        <w:right w:val="none" w:sz="0" w:space="0" w:color="auto"/>
      </w:divBdr>
    </w:div>
    <w:div w:id="884756323">
      <w:bodyDiv w:val="1"/>
      <w:marLeft w:val="0"/>
      <w:marRight w:val="0"/>
      <w:marTop w:val="0"/>
      <w:marBottom w:val="0"/>
      <w:divBdr>
        <w:top w:val="none" w:sz="0" w:space="0" w:color="auto"/>
        <w:left w:val="none" w:sz="0" w:space="0" w:color="auto"/>
        <w:bottom w:val="none" w:sz="0" w:space="0" w:color="auto"/>
        <w:right w:val="none" w:sz="0" w:space="0" w:color="auto"/>
      </w:divBdr>
      <w:divsChild>
        <w:div w:id="1640457064">
          <w:marLeft w:val="144"/>
          <w:marRight w:val="0"/>
          <w:marTop w:val="240"/>
          <w:marBottom w:val="40"/>
          <w:divBdr>
            <w:top w:val="none" w:sz="0" w:space="0" w:color="auto"/>
            <w:left w:val="none" w:sz="0" w:space="0" w:color="auto"/>
            <w:bottom w:val="none" w:sz="0" w:space="0" w:color="auto"/>
            <w:right w:val="none" w:sz="0" w:space="0" w:color="auto"/>
          </w:divBdr>
        </w:div>
        <w:div w:id="1188104490">
          <w:marLeft w:val="144"/>
          <w:marRight w:val="0"/>
          <w:marTop w:val="240"/>
          <w:marBottom w:val="40"/>
          <w:divBdr>
            <w:top w:val="none" w:sz="0" w:space="0" w:color="auto"/>
            <w:left w:val="none" w:sz="0" w:space="0" w:color="auto"/>
            <w:bottom w:val="none" w:sz="0" w:space="0" w:color="auto"/>
            <w:right w:val="none" w:sz="0" w:space="0" w:color="auto"/>
          </w:divBdr>
        </w:div>
        <w:div w:id="136264276">
          <w:marLeft w:val="144"/>
          <w:marRight w:val="0"/>
          <w:marTop w:val="240"/>
          <w:marBottom w:val="40"/>
          <w:divBdr>
            <w:top w:val="none" w:sz="0" w:space="0" w:color="auto"/>
            <w:left w:val="none" w:sz="0" w:space="0" w:color="auto"/>
            <w:bottom w:val="none" w:sz="0" w:space="0" w:color="auto"/>
            <w:right w:val="none" w:sz="0" w:space="0" w:color="auto"/>
          </w:divBdr>
        </w:div>
        <w:div w:id="339771240">
          <w:marLeft w:val="0"/>
          <w:marRight w:val="0"/>
          <w:marTop w:val="240"/>
          <w:marBottom w:val="40"/>
          <w:divBdr>
            <w:top w:val="none" w:sz="0" w:space="0" w:color="auto"/>
            <w:left w:val="none" w:sz="0" w:space="0" w:color="auto"/>
            <w:bottom w:val="none" w:sz="0" w:space="0" w:color="auto"/>
            <w:right w:val="none" w:sz="0" w:space="0" w:color="auto"/>
          </w:divBdr>
        </w:div>
        <w:div w:id="1940793399">
          <w:marLeft w:val="0"/>
          <w:marRight w:val="0"/>
          <w:marTop w:val="240"/>
          <w:marBottom w:val="40"/>
          <w:divBdr>
            <w:top w:val="none" w:sz="0" w:space="0" w:color="auto"/>
            <w:left w:val="none" w:sz="0" w:space="0" w:color="auto"/>
            <w:bottom w:val="none" w:sz="0" w:space="0" w:color="auto"/>
            <w:right w:val="none" w:sz="0" w:space="0" w:color="auto"/>
          </w:divBdr>
        </w:div>
        <w:div w:id="983125941">
          <w:marLeft w:val="144"/>
          <w:marRight w:val="0"/>
          <w:marTop w:val="240"/>
          <w:marBottom w:val="40"/>
          <w:divBdr>
            <w:top w:val="none" w:sz="0" w:space="0" w:color="auto"/>
            <w:left w:val="none" w:sz="0" w:space="0" w:color="auto"/>
            <w:bottom w:val="none" w:sz="0" w:space="0" w:color="auto"/>
            <w:right w:val="none" w:sz="0" w:space="0" w:color="auto"/>
          </w:divBdr>
        </w:div>
        <w:div w:id="1998996699">
          <w:marLeft w:val="0"/>
          <w:marRight w:val="0"/>
          <w:marTop w:val="240"/>
          <w:marBottom w:val="40"/>
          <w:divBdr>
            <w:top w:val="none" w:sz="0" w:space="0" w:color="auto"/>
            <w:left w:val="none" w:sz="0" w:space="0" w:color="auto"/>
            <w:bottom w:val="none" w:sz="0" w:space="0" w:color="auto"/>
            <w:right w:val="none" w:sz="0" w:space="0" w:color="auto"/>
          </w:divBdr>
        </w:div>
      </w:divsChild>
    </w:div>
    <w:div w:id="1542398131">
      <w:bodyDiv w:val="1"/>
      <w:marLeft w:val="0"/>
      <w:marRight w:val="0"/>
      <w:marTop w:val="0"/>
      <w:marBottom w:val="0"/>
      <w:divBdr>
        <w:top w:val="none" w:sz="0" w:space="0" w:color="auto"/>
        <w:left w:val="none" w:sz="0" w:space="0" w:color="auto"/>
        <w:bottom w:val="none" w:sz="0" w:space="0" w:color="auto"/>
        <w:right w:val="none" w:sz="0" w:space="0" w:color="auto"/>
      </w:divBdr>
      <w:divsChild>
        <w:div w:id="1422531692">
          <w:marLeft w:val="0"/>
          <w:marRight w:val="0"/>
          <w:marTop w:val="0"/>
          <w:marBottom w:val="0"/>
          <w:divBdr>
            <w:top w:val="none" w:sz="0" w:space="0" w:color="auto"/>
            <w:left w:val="none" w:sz="0" w:space="0" w:color="auto"/>
            <w:bottom w:val="none" w:sz="0" w:space="0" w:color="auto"/>
            <w:right w:val="none" w:sz="0" w:space="0" w:color="auto"/>
          </w:divBdr>
        </w:div>
        <w:div w:id="1961765884">
          <w:marLeft w:val="0"/>
          <w:marRight w:val="0"/>
          <w:marTop w:val="0"/>
          <w:marBottom w:val="0"/>
          <w:divBdr>
            <w:top w:val="none" w:sz="0" w:space="0" w:color="auto"/>
            <w:left w:val="none" w:sz="0" w:space="0" w:color="auto"/>
            <w:bottom w:val="none" w:sz="0" w:space="0" w:color="auto"/>
            <w:right w:val="none" w:sz="0" w:space="0" w:color="auto"/>
          </w:divBdr>
        </w:div>
        <w:div w:id="2054108537">
          <w:marLeft w:val="0"/>
          <w:marRight w:val="0"/>
          <w:marTop w:val="0"/>
          <w:marBottom w:val="0"/>
          <w:divBdr>
            <w:top w:val="none" w:sz="0" w:space="0" w:color="auto"/>
            <w:left w:val="none" w:sz="0" w:space="0" w:color="auto"/>
            <w:bottom w:val="none" w:sz="0" w:space="0" w:color="auto"/>
            <w:right w:val="none" w:sz="0" w:space="0" w:color="auto"/>
          </w:divBdr>
        </w:div>
        <w:div w:id="2085030768">
          <w:marLeft w:val="0"/>
          <w:marRight w:val="0"/>
          <w:marTop w:val="0"/>
          <w:marBottom w:val="0"/>
          <w:divBdr>
            <w:top w:val="none" w:sz="0" w:space="0" w:color="auto"/>
            <w:left w:val="none" w:sz="0" w:space="0" w:color="auto"/>
            <w:bottom w:val="none" w:sz="0" w:space="0" w:color="auto"/>
            <w:right w:val="none" w:sz="0" w:space="0" w:color="auto"/>
          </w:divBdr>
        </w:div>
      </w:divsChild>
    </w:div>
    <w:div w:id="1965572926">
      <w:bodyDiv w:val="1"/>
      <w:marLeft w:val="0"/>
      <w:marRight w:val="0"/>
      <w:marTop w:val="0"/>
      <w:marBottom w:val="0"/>
      <w:divBdr>
        <w:top w:val="none" w:sz="0" w:space="0" w:color="auto"/>
        <w:left w:val="none" w:sz="0" w:space="0" w:color="auto"/>
        <w:bottom w:val="none" w:sz="0" w:space="0" w:color="auto"/>
        <w:right w:val="none" w:sz="0" w:space="0" w:color="auto"/>
      </w:divBdr>
      <w:divsChild>
        <w:div w:id="886641696">
          <w:marLeft w:val="0"/>
          <w:marRight w:val="0"/>
          <w:marTop w:val="0"/>
          <w:marBottom w:val="0"/>
          <w:divBdr>
            <w:top w:val="none" w:sz="0" w:space="0" w:color="auto"/>
            <w:left w:val="none" w:sz="0" w:space="0" w:color="auto"/>
            <w:bottom w:val="none" w:sz="0" w:space="0" w:color="auto"/>
            <w:right w:val="none" w:sz="0" w:space="0" w:color="auto"/>
          </w:divBdr>
        </w:div>
        <w:div w:id="557208851">
          <w:marLeft w:val="0"/>
          <w:marRight w:val="0"/>
          <w:marTop w:val="0"/>
          <w:marBottom w:val="0"/>
          <w:divBdr>
            <w:top w:val="none" w:sz="0" w:space="0" w:color="auto"/>
            <w:left w:val="none" w:sz="0" w:space="0" w:color="auto"/>
            <w:bottom w:val="none" w:sz="0" w:space="0" w:color="auto"/>
            <w:right w:val="none" w:sz="0" w:space="0" w:color="auto"/>
          </w:divBdr>
        </w:div>
        <w:div w:id="1275019522">
          <w:marLeft w:val="0"/>
          <w:marRight w:val="0"/>
          <w:marTop w:val="0"/>
          <w:marBottom w:val="0"/>
          <w:divBdr>
            <w:top w:val="none" w:sz="0" w:space="0" w:color="auto"/>
            <w:left w:val="none" w:sz="0" w:space="0" w:color="auto"/>
            <w:bottom w:val="none" w:sz="0" w:space="0" w:color="auto"/>
            <w:right w:val="none" w:sz="0" w:space="0" w:color="auto"/>
          </w:divBdr>
        </w:div>
        <w:div w:id="1999847196">
          <w:marLeft w:val="0"/>
          <w:marRight w:val="0"/>
          <w:marTop w:val="0"/>
          <w:marBottom w:val="0"/>
          <w:divBdr>
            <w:top w:val="none" w:sz="0" w:space="0" w:color="auto"/>
            <w:left w:val="none" w:sz="0" w:space="0" w:color="auto"/>
            <w:bottom w:val="none" w:sz="0" w:space="0" w:color="auto"/>
            <w:right w:val="none" w:sz="0" w:space="0" w:color="auto"/>
          </w:divBdr>
        </w:div>
        <w:div w:id="1027369411">
          <w:marLeft w:val="0"/>
          <w:marRight w:val="0"/>
          <w:marTop w:val="0"/>
          <w:marBottom w:val="0"/>
          <w:divBdr>
            <w:top w:val="none" w:sz="0" w:space="0" w:color="auto"/>
            <w:left w:val="none" w:sz="0" w:space="0" w:color="auto"/>
            <w:bottom w:val="none" w:sz="0" w:space="0" w:color="auto"/>
            <w:right w:val="none" w:sz="0" w:space="0" w:color="auto"/>
          </w:divBdr>
        </w:div>
        <w:div w:id="219705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jc.jeunes-chercheurs.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adoc-metis.com/" TargetMode="External"/><Relationship Id="rId17" Type="http://schemas.openxmlformats.org/officeDocument/2006/relationships/hyperlink" Target="https://lid-adoc-tm.com/" TargetMode="External"/><Relationship Id="rId2" Type="http://schemas.openxmlformats.org/officeDocument/2006/relationships/styles" Target="styles.xml"/><Relationship Id="rId16" Type="http://schemas.openxmlformats.org/officeDocument/2006/relationships/hyperlink" Target="https://weddotinfo.files.wordpress.com/2023/06/descriptifs-dateliers-wed-2023.pdf" TargetMode="External"/><Relationship Id="rId1" Type="http://schemas.openxmlformats.org/officeDocument/2006/relationships/numbering" Target="numbering.xml"/><Relationship Id="rId6" Type="http://schemas.openxmlformats.org/officeDocument/2006/relationships/hyperlink" Target="https://www.legifrance.gouv.fr/loda/id/JORFTEXT000038200990" TargetMode="External"/><Relationship Id="rId11" Type="http://schemas.openxmlformats.org/officeDocument/2006/relationships/hyperlink" Target="https://w-e-d.info/" TargetMode="External"/><Relationship Id="rId5" Type="http://schemas.openxmlformats.org/officeDocument/2006/relationships/image" Target="media/image1.png"/><Relationship Id="rId15" Type="http://schemas.openxmlformats.org/officeDocument/2006/relationships/hyperlink" Target="https://www.laplagedigitale.eu/" TargetMode="External"/><Relationship Id="rId10" Type="http://schemas.openxmlformats.org/officeDocument/2006/relationships/hyperlink" Target="https://andes.asso.fr/blog/2023/03/15/workshop-sur-lencadrement-doctoral-202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rncd.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2414</Words>
  <Characters>13282</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Université de Lorraine</Company>
  <LinksUpToDate>false</LinksUpToDate>
  <CharactersWithSpaces>15665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Fleury</dc:creator>
  <cp:keywords/>
  <dc:description/>
  <cp:lastModifiedBy>Aude Meziani</cp:lastModifiedBy>
  <cp:revision>5</cp:revision>
  <dcterms:created xsi:type="dcterms:W3CDTF">2023-12-17T15:50:00Z</dcterms:created>
  <dcterms:modified xsi:type="dcterms:W3CDTF">2024-01-18T13:27:00Z</dcterms:modified>
</cp:coreProperties>
</file>